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ADBC1" w14:textId="28D577E5" w:rsidR="00835F83" w:rsidRPr="00835F83" w:rsidRDefault="00835F83">
      <w:pPr>
        <w:rPr>
          <w:rFonts w:ascii="Calibri" w:hAnsi="Calibri" w:cs="Calibri"/>
          <w:b/>
          <w:bCs/>
          <w:sz w:val="28"/>
          <w:szCs w:val="28"/>
        </w:rPr>
      </w:pPr>
      <w:r w:rsidRPr="00835F83">
        <w:rPr>
          <w:rFonts w:ascii="Calibri" w:hAnsi="Calibri" w:cs="Calibri"/>
          <w:b/>
          <w:bCs/>
          <w:sz w:val="28"/>
          <w:szCs w:val="28"/>
        </w:rPr>
        <w:t>FOR IMMEDIATE RELEASE</w:t>
      </w:r>
    </w:p>
    <w:p w14:paraId="61846705" w14:textId="2F7123E7" w:rsidR="00835F83" w:rsidRPr="00835F83" w:rsidRDefault="00835F83">
      <w:pPr>
        <w:rPr>
          <w:rFonts w:ascii="Calibri" w:hAnsi="Calibri" w:cs="Calibri"/>
          <w:b/>
          <w:bCs/>
        </w:rPr>
      </w:pPr>
    </w:p>
    <w:p w14:paraId="64F00A48" w14:textId="67C75F18" w:rsidR="00021DD9" w:rsidRDefault="00021DD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Public Relations Contacts</w:t>
      </w:r>
      <w:r w:rsidR="00835F83" w:rsidRPr="00835F83">
        <w:rPr>
          <w:rFonts w:ascii="Calibri" w:hAnsi="Calibri" w:cs="Calibri"/>
          <w:b/>
          <w:bCs/>
        </w:rPr>
        <w:t>:</w:t>
      </w:r>
    </w:p>
    <w:p w14:paraId="50F434DC" w14:textId="5865739C" w:rsidR="00021DD9" w:rsidRPr="00021DD9" w:rsidRDefault="00021DD9" w:rsidP="00021DD9">
      <w:pPr>
        <w:rPr>
          <w:rFonts w:ascii="Calibri" w:hAnsi="Calibri" w:cs="Calibri"/>
          <w:b/>
          <w:bCs/>
        </w:rPr>
      </w:pPr>
      <w:r w:rsidRPr="00021DD9">
        <w:rPr>
          <w:rFonts w:ascii="Calibri" w:hAnsi="Calibri" w:cs="Calibri"/>
          <w:b/>
          <w:bCs/>
        </w:rPr>
        <w:t>John McClatchey, VP of Sales</w:t>
      </w:r>
      <w:r>
        <w:rPr>
          <w:rFonts w:ascii="Calibri" w:hAnsi="Calibri" w:cs="Calibri"/>
          <w:b/>
          <w:bCs/>
        </w:rPr>
        <w:t xml:space="preserve"> &amp;</w:t>
      </w:r>
      <w:r w:rsidRPr="00021DD9">
        <w:rPr>
          <w:rFonts w:ascii="Calibri" w:hAnsi="Calibri" w:cs="Calibri"/>
          <w:b/>
          <w:bCs/>
        </w:rPr>
        <w:t xml:space="preserve"> Marketing</w:t>
      </w:r>
    </w:p>
    <w:p w14:paraId="439CAFEB" w14:textId="139E2BF3" w:rsidR="00021DD9" w:rsidRPr="00021DD9" w:rsidRDefault="00021DD9" w:rsidP="00021DD9">
      <w:pPr>
        <w:rPr>
          <w:rFonts w:ascii="Calibri" w:hAnsi="Calibri" w:cs="Calibri"/>
        </w:rPr>
      </w:pPr>
      <w:r w:rsidRPr="00021DD9">
        <w:rPr>
          <w:rFonts w:ascii="Calibri" w:hAnsi="Calibri" w:cs="Calibri"/>
        </w:rPr>
        <w:t>S</w:t>
      </w:r>
      <w:r>
        <w:rPr>
          <w:rFonts w:ascii="Calibri" w:hAnsi="Calibri" w:cs="Calibri"/>
        </w:rPr>
        <w:t>outhern Aluminum Finishing</w:t>
      </w:r>
      <w:r w:rsidR="003C7970">
        <w:rPr>
          <w:rFonts w:ascii="Calibri" w:hAnsi="Calibri" w:cs="Calibri"/>
        </w:rPr>
        <w:t xml:space="preserve"> Co.</w:t>
      </w:r>
    </w:p>
    <w:p w14:paraId="7018F681" w14:textId="77777777" w:rsidR="00021DD9" w:rsidRPr="00021DD9" w:rsidRDefault="00021DD9" w:rsidP="00021DD9">
      <w:pPr>
        <w:rPr>
          <w:rFonts w:ascii="Calibri" w:hAnsi="Calibri" w:cs="Calibri"/>
        </w:rPr>
      </w:pPr>
      <w:r w:rsidRPr="00021DD9">
        <w:rPr>
          <w:rFonts w:ascii="Calibri" w:hAnsi="Calibri" w:cs="Calibri"/>
        </w:rPr>
        <w:t>1581 Huber Street</w:t>
      </w:r>
    </w:p>
    <w:p w14:paraId="08B5B0AC" w14:textId="77777777" w:rsidR="00021DD9" w:rsidRPr="00021DD9" w:rsidRDefault="00021DD9" w:rsidP="00021DD9">
      <w:pPr>
        <w:rPr>
          <w:rFonts w:ascii="Calibri" w:hAnsi="Calibri" w:cs="Calibri"/>
        </w:rPr>
      </w:pPr>
      <w:r w:rsidRPr="00021DD9">
        <w:rPr>
          <w:rFonts w:ascii="Calibri" w:hAnsi="Calibri" w:cs="Calibri"/>
        </w:rPr>
        <w:t>Atlanta, GA 30318</w:t>
      </w:r>
    </w:p>
    <w:p w14:paraId="77965596" w14:textId="7DED7577" w:rsidR="00021DD9" w:rsidRPr="00021DD9" w:rsidRDefault="00021DD9" w:rsidP="00021DD9">
      <w:pPr>
        <w:rPr>
          <w:rFonts w:ascii="Calibri" w:hAnsi="Calibri" w:cs="Calibri"/>
        </w:rPr>
      </w:pPr>
      <w:r w:rsidRPr="00021DD9">
        <w:rPr>
          <w:rFonts w:ascii="Calibri" w:hAnsi="Calibri" w:cs="Calibri"/>
        </w:rPr>
        <w:t>(404)</w:t>
      </w:r>
      <w:r>
        <w:rPr>
          <w:rFonts w:ascii="Calibri" w:hAnsi="Calibri" w:cs="Calibri"/>
        </w:rPr>
        <w:t xml:space="preserve"> </w:t>
      </w:r>
      <w:r w:rsidRPr="00021DD9">
        <w:rPr>
          <w:rFonts w:ascii="Calibri" w:hAnsi="Calibri" w:cs="Calibri"/>
        </w:rPr>
        <w:t>355-1560</w:t>
      </w:r>
    </w:p>
    <w:p w14:paraId="0826652C" w14:textId="79EA4903" w:rsidR="00021DD9" w:rsidRPr="00021DD9" w:rsidRDefault="00AE5704" w:rsidP="00021DD9">
      <w:pPr>
        <w:rPr>
          <w:rFonts w:ascii="Calibri" w:hAnsi="Calibri" w:cs="Calibri"/>
        </w:rPr>
      </w:pPr>
      <w:hyperlink r:id="rId7" w:history="1">
        <w:r w:rsidR="00021DD9" w:rsidRPr="002570E2">
          <w:rPr>
            <w:rStyle w:val="Hyperlink"/>
            <w:rFonts w:ascii="Calibri" w:hAnsi="Calibri" w:cs="Calibri"/>
          </w:rPr>
          <w:t>JBJ@saf.com</w:t>
        </w:r>
      </w:hyperlink>
      <w:r w:rsidR="00021DD9">
        <w:rPr>
          <w:rFonts w:ascii="Calibri" w:hAnsi="Calibri" w:cs="Calibri"/>
        </w:rPr>
        <w:t xml:space="preserve"> </w:t>
      </w:r>
    </w:p>
    <w:p w14:paraId="3F1DF869" w14:textId="77777777" w:rsidR="00021DD9" w:rsidRPr="00021DD9" w:rsidRDefault="00021DD9">
      <w:pPr>
        <w:rPr>
          <w:rFonts w:ascii="Calibri" w:hAnsi="Calibri" w:cs="Calibri"/>
          <w:b/>
          <w:bCs/>
        </w:rPr>
      </w:pPr>
    </w:p>
    <w:p w14:paraId="2AE98804" w14:textId="77777777" w:rsidR="0017050A" w:rsidRPr="00021DD9" w:rsidRDefault="0017050A" w:rsidP="0017050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Jake Michalski</w:t>
      </w:r>
    </w:p>
    <w:p w14:paraId="5C13C38A" w14:textId="77777777" w:rsidR="0017050A" w:rsidRDefault="0017050A" w:rsidP="0017050A">
      <w:pPr>
        <w:rPr>
          <w:rFonts w:ascii="Calibri" w:hAnsi="Calibri" w:cs="Calibri"/>
        </w:rPr>
      </w:pPr>
      <w:r>
        <w:rPr>
          <w:rFonts w:ascii="Calibri" w:hAnsi="Calibri" w:cs="Calibri"/>
        </w:rPr>
        <w:t>BLD Marketing</w:t>
      </w:r>
    </w:p>
    <w:p w14:paraId="7D4166E9" w14:textId="77777777" w:rsidR="0017050A" w:rsidRDefault="0017050A" w:rsidP="0017050A">
      <w:pPr>
        <w:rPr>
          <w:rFonts w:ascii="Calibri" w:hAnsi="Calibri" w:cs="Calibri"/>
        </w:rPr>
      </w:pPr>
      <w:r>
        <w:rPr>
          <w:rFonts w:ascii="Calibri" w:hAnsi="Calibri" w:cs="Calibri"/>
        </w:rPr>
        <w:t>(412) 347-8023</w:t>
      </w:r>
    </w:p>
    <w:p w14:paraId="5115FA6B" w14:textId="77777777" w:rsidR="0017050A" w:rsidRDefault="00AE5704" w:rsidP="0017050A">
      <w:pPr>
        <w:rPr>
          <w:rFonts w:ascii="Calibri" w:hAnsi="Calibri" w:cs="Calibri"/>
        </w:rPr>
      </w:pPr>
      <w:hyperlink r:id="rId8" w:history="1">
        <w:r w:rsidR="0017050A">
          <w:rPr>
            <w:rStyle w:val="Hyperlink"/>
            <w:rFonts w:ascii="Calibri" w:hAnsi="Calibri" w:cs="Calibri"/>
          </w:rPr>
          <w:t>jake.michalski@bld-marketing.com</w:t>
        </w:r>
      </w:hyperlink>
      <w:r w:rsidR="0017050A">
        <w:rPr>
          <w:rFonts w:ascii="Calibri" w:hAnsi="Calibri" w:cs="Calibri"/>
        </w:rPr>
        <w:t xml:space="preserve"> </w:t>
      </w:r>
    </w:p>
    <w:p w14:paraId="5C896EB5" w14:textId="1F6907CC" w:rsidR="00835F83" w:rsidRDefault="00835F83">
      <w:pPr>
        <w:rPr>
          <w:rFonts w:ascii="Calibri" w:hAnsi="Calibri" w:cs="Calibri"/>
        </w:rPr>
      </w:pPr>
    </w:p>
    <w:p w14:paraId="1B5CE21F" w14:textId="38A26333" w:rsidR="00835F83" w:rsidRDefault="00835F83">
      <w:pPr>
        <w:rPr>
          <w:rFonts w:ascii="Calibri" w:hAnsi="Calibri" w:cs="Calibri"/>
        </w:rPr>
      </w:pPr>
      <w:r w:rsidRPr="00835F83">
        <w:rPr>
          <w:rFonts w:ascii="Calibri" w:hAnsi="Calibri" w:cs="Calibri"/>
          <w:b/>
          <w:bCs/>
        </w:rPr>
        <w:t>Photos</w:t>
      </w:r>
      <w:r w:rsidRPr="009F5516">
        <w:rPr>
          <w:rFonts w:ascii="Calibri" w:hAnsi="Calibri" w:cs="Calibri"/>
          <w:b/>
          <w:bCs/>
        </w:rPr>
        <w:t xml:space="preserve">: </w:t>
      </w:r>
      <w:hyperlink r:id="rId9" w:history="1">
        <w:r w:rsidR="009F5516">
          <w:rPr>
            <w:rStyle w:val="Hyperlink"/>
            <w:rFonts w:ascii="Calibri" w:hAnsi="Calibri" w:cs="Calibri"/>
          </w:rPr>
          <w:t>https://www.bldpressroom.com/saf/nfpa-285</w:t>
        </w:r>
      </w:hyperlink>
    </w:p>
    <w:p w14:paraId="17B295CD" w14:textId="39298F46" w:rsidR="00835F83" w:rsidRDefault="00835F83">
      <w:pPr>
        <w:rPr>
          <w:rFonts w:ascii="Calibri" w:hAnsi="Calibri" w:cs="Calibri"/>
          <w:b/>
          <w:bCs/>
        </w:rPr>
      </w:pPr>
    </w:p>
    <w:p w14:paraId="542A28F6" w14:textId="52C32C93" w:rsidR="00106EF0" w:rsidRDefault="00D73BDD" w:rsidP="006268CD">
      <w:pPr>
        <w:jc w:val="center"/>
        <w:rPr>
          <w:rFonts w:ascii="Calibri" w:hAnsi="Calibri" w:cs="Calibri"/>
          <w:i/>
          <w:iCs/>
        </w:rPr>
      </w:pPr>
      <w:r w:rsidRPr="00D73BDD">
        <w:rPr>
          <w:rFonts w:ascii="Calibri" w:hAnsi="Calibri" w:cs="Calibri"/>
          <w:b/>
          <w:bCs/>
          <w:sz w:val="28"/>
          <w:szCs w:val="28"/>
        </w:rPr>
        <w:t>SAF</w:t>
      </w:r>
      <w:r w:rsidR="00635662">
        <w:rPr>
          <w:rFonts w:ascii="Calibri" w:hAnsi="Calibri" w:cs="Calibri"/>
          <w:b/>
          <w:bCs/>
          <w:sz w:val="28"/>
          <w:szCs w:val="28"/>
        </w:rPr>
        <w:t>’s</w:t>
      </w:r>
      <w:r w:rsidR="00DF721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AB48DD">
        <w:rPr>
          <w:rFonts w:ascii="Calibri" w:hAnsi="Calibri" w:cs="Calibri"/>
          <w:b/>
          <w:bCs/>
          <w:sz w:val="28"/>
          <w:szCs w:val="28"/>
        </w:rPr>
        <w:t>C-4000 Series Rainscreen System</w:t>
      </w:r>
      <w:r w:rsidRPr="00D73BD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DF7215">
        <w:rPr>
          <w:rFonts w:ascii="Calibri" w:hAnsi="Calibri" w:cs="Calibri"/>
          <w:b/>
          <w:bCs/>
          <w:sz w:val="28"/>
          <w:szCs w:val="28"/>
        </w:rPr>
        <w:t>Deemed</w:t>
      </w:r>
      <w:r w:rsidR="00DF7215" w:rsidRPr="00D73BDD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D73BDD">
        <w:rPr>
          <w:rFonts w:ascii="Calibri" w:hAnsi="Calibri" w:cs="Calibri"/>
          <w:b/>
          <w:bCs/>
          <w:sz w:val="28"/>
          <w:szCs w:val="28"/>
        </w:rPr>
        <w:t>NFPA 285</w:t>
      </w:r>
      <w:r w:rsidR="00661A5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DF7215">
        <w:rPr>
          <w:rFonts w:ascii="Calibri" w:hAnsi="Calibri" w:cs="Calibri"/>
          <w:b/>
          <w:bCs/>
          <w:sz w:val="28"/>
          <w:szCs w:val="28"/>
        </w:rPr>
        <w:t>Compliant</w:t>
      </w:r>
      <w:r w:rsidR="006268CD">
        <w:rPr>
          <w:rFonts w:ascii="Calibri" w:hAnsi="Calibri" w:cs="Calibri"/>
          <w:b/>
          <w:bCs/>
          <w:sz w:val="28"/>
          <w:szCs w:val="28"/>
        </w:rPr>
        <w:br/>
      </w:r>
      <w:r w:rsidR="00DF7215">
        <w:rPr>
          <w:rFonts w:ascii="Calibri" w:hAnsi="Calibri" w:cs="Calibri"/>
          <w:i/>
          <w:iCs/>
        </w:rPr>
        <w:t>Certified for Use Within NFPA 285 Wall Assemblies</w:t>
      </w:r>
      <w:r w:rsidR="006E19F1">
        <w:rPr>
          <w:rFonts w:ascii="Calibri" w:hAnsi="Calibri" w:cs="Calibri"/>
          <w:i/>
          <w:iCs/>
        </w:rPr>
        <w:br/>
      </w:r>
    </w:p>
    <w:p w14:paraId="2F340B4F" w14:textId="6F8EDD30" w:rsidR="00584D7F" w:rsidRDefault="00106EF0" w:rsidP="00822068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ATLANTA, GA </w:t>
      </w:r>
      <w:r w:rsidRPr="00080563">
        <w:rPr>
          <w:rFonts w:ascii="Calibri" w:hAnsi="Calibri" w:cs="Calibri"/>
          <w:b/>
          <w:bCs/>
        </w:rPr>
        <w:t>(</w:t>
      </w:r>
      <w:r w:rsidR="00E23467" w:rsidRPr="00080563">
        <w:rPr>
          <w:rFonts w:ascii="Calibri" w:hAnsi="Calibri" w:cs="Calibri"/>
          <w:b/>
          <w:bCs/>
        </w:rPr>
        <w:t>Ju</w:t>
      </w:r>
      <w:r w:rsidR="00080563" w:rsidRPr="00080563">
        <w:rPr>
          <w:rFonts w:ascii="Calibri" w:hAnsi="Calibri" w:cs="Calibri"/>
          <w:b/>
          <w:bCs/>
        </w:rPr>
        <w:t>ly</w:t>
      </w:r>
      <w:r w:rsidR="00E23467" w:rsidRPr="00080563">
        <w:rPr>
          <w:rFonts w:ascii="Calibri" w:hAnsi="Calibri" w:cs="Calibri"/>
          <w:b/>
          <w:bCs/>
        </w:rPr>
        <w:t xml:space="preserve"> </w:t>
      </w:r>
      <w:r w:rsidR="00080563" w:rsidRPr="00080563">
        <w:rPr>
          <w:rFonts w:ascii="Calibri" w:hAnsi="Calibri" w:cs="Calibri"/>
          <w:b/>
          <w:bCs/>
        </w:rPr>
        <w:t>1</w:t>
      </w:r>
      <w:r w:rsidR="00D73BDD" w:rsidRPr="00080563">
        <w:rPr>
          <w:rFonts w:ascii="Calibri" w:hAnsi="Calibri" w:cs="Calibri"/>
          <w:b/>
          <w:bCs/>
        </w:rPr>
        <w:t xml:space="preserve">, </w:t>
      </w:r>
      <w:r w:rsidRPr="00080563">
        <w:rPr>
          <w:rFonts w:ascii="Calibri" w:hAnsi="Calibri" w:cs="Calibri"/>
          <w:b/>
          <w:bCs/>
        </w:rPr>
        <w:t>202</w:t>
      </w:r>
      <w:r w:rsidR="00D73BDD" w:rsidRPr="00080563">
        <w:rPr>
          <w:rFonts w:ascii="Calibri" w:hAnsi="Calibri" w:cs="Calibri"/>
          <w:b/>
          <w:bCs/>
        </w:rPr>
        <w:t>1</w:t>
      </w:r>
      <w:r w:rsidRPr="00080563">
        <w:rPr>
          <w:rFonts w:ascii="Calibri" w:hAnsi="Calibri" w:cs="Calibri"/>
          <w:b/>
          <w:bCs/>
        </w:rPr>
        <w:t>)</w:t>
      </w:r>
      <w:r>
        <w:rPr>
          <w:rFonts w:ascii="Calibri" w:hAnsi="Calibri" w:cs="Calibri"/>
          <w:b/>
          <w:bCs/>
        </w:rPr>
        <w:t xml:space="preserve"> </w:t>
      </w:r>
      <w:r w:rsidRPr="00106EF0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hyperlink r:id="rId10" w:history="1">
        <w:r w:rsidR="00E23467">
          <w:rPr>
            <w:rStyle w:val="Hyperlink"/>
            <w:rFonts w:ascii="Calibri" w:hAnsi="Calibri" w:cs="Calibri"/>
          </w:rPr>
          <w:t>SAF</w:t>
        </w:r>
      </w:hyperlink>
      <w:r>
        <w:rPr>
          <w:rFonts w:ascii="Calibri" w:hAnsi="Calibri" w:cs="Calibri"/>
        </w:rPr>
        <w:t xml:space="preserve">, </w:t>
      </w:r>
      <w:r w:rsidRPr="00106EF0">
        <w:rPr>
          <w:rFonts w:ascii="Calibri" w:hAnsi="Calibri" w:cs="Calibri"/>
        </w:rPr>
        <w:t>a global metals distributor, fabricator, and finisher</w:t>
      </w:r>
      <w:r w:rsidR="00635662">
        <w:rPr>
          <w:rFonts w:ascii="Calibri" w:hAnsi="Calibri" w:cs="Calibri"/>
        </w:rPr>
        <w:t>,</w:t>
      </w:r>
      <w:r w:rsidR="00DF7215">
        <w:rPr>
          <w:rFonts w:ascii="Calibri" w:hAnsi="Calibri" w:cs="Calibri"/>
        </w:rPr>
        <w:t xml:space="preserve"> recently</w:t>
      </w:r>
      <w:r w:rsidR="00822068">
        <w:rPr>
          <w:rFonts w:ascii="Calibri" w:hAnsi="Calibri" w:cs="Calibri"/>
        </w:rPr>
        <w:t xml:space="preserve"> </w:t>
      </w:r>
      <w:r w:rsidR="00D73BDD">
        <w:rPr>
          <w:rFonts w:ascii="Calibri" w:hAnsi="Calibri" w:cs="Calibri"/>
        </w:rPr>
        <w:t xml:space="preserve">completed </w:t>
      </w:r>
      <w:r w:rsidR="00584D7F">
        <w:rPr>
          <w:rFonts w:ascii="Calibri" w:hAnsi="Calibri" w:cs="Calibri"/>
        </w:rPr>
        <w:t>the National Fire Protection Association (</w:t>
      </w:r>
      <w:r w:rsidR="00D73BDD">
        <w:rPr>
          <w:rFonts w:ascii="Calibri" w:hAnsi="Calibri" w:cs="Calibri"/>
        </w:rPr>
        <w:t>NFPA</w:t>
      </w:r>
      <w:r w:rsidR="00584D7F">
        <w:rPr>
          <w:rFonts w:ascii="Calibri" w:hAnsi="Calibri" w:cs="Calibri"/>
        </w:rPr>
        <w:t>)</w:t>
      </w:r>
      <w:r w:rsidR="00D73BDD">
        <w:rPr>
          <w:rFonts w:ascii="Calibri" w:hAnsi="Calibri" w:cs="Calibri"/>
        </w:rPr>
        <w:t xml:space="preserve"> 285 testing</w:t>
      </w:r>
      <w:r w:rsidR="00822068">
        <w:rPr>
          <w:rFonts w:ascii="Calibri" w:hAnsi="Calibri" w:cs="Calibri"/>
        </w:rPr>
        <w:t xml:space="preserve"> </w:t>
      </w:r>
      <w:r w:rsidR="00D73BDD">
        <w:rPr>
          <w:rFonts w:ascii="Calibri" w:hAnsi="Calibri" w:cs="Calibri"/>
        </w:rPr>
        <w:t xml:space="preserve">and </w:t>
      </w:r>
      <w:r w:rsidR="00DF7215">
        <w:rPr>
          <w:rFonts w:ascii="Calibri" w:hAnsi="Calibri" w:cs="Calibri"/>
        </w:rPr>
        <w:t>pass</w:t>
      </w:r>
      <w:r w:rsidR="004E369C">
        <w:rPr>
          <w:rFonts w:ascii="Calibri" w:hAnsi="Calibri" w:cs="Calibri"/>
        </w:rPr>
        <w:t>ed</w:t>
      </w:r>
      <w:r w:rsidR="00584D7F">
        <w:rPr>
          <w:rFonts w:ascii="Calibri" w:hAnsi="Calibri" w:cs="Calibri"/>
        </w:rPr>
        <w:t xml:space="preserve"> for</w:t>
      </w:r>
      <w:r w:rsidR="000470B0">
        <w:rPr>
          <w:rFonts w:ascii="Calibri" w:hAnsi="Calibri" w:cs="Calibri"/>
        </w:rPr>
        <w:t xml:space="preserve"> its</w:t>
      </w:r>
      <w:r w:rsidR="00691624">
        <w:rPr>
          <w:rFonts w:ascii="Calibri" w:hAnsi="Calibri" w:cs="Calibri"/>
        </w:rPr>
        <w:t xml:space="preserve"> </w:t>
      </w:r>
      <w:r w:rsidR="00AE0169">
        <w:rPr>
          <w:rFonts w:ascii="Calibri" w:hAnsi="Calibri" w:cs="Calibri"/>
        </w:rPr>
        <w:t>C-4000 Series</w:t>
      </w:r>
      <w:r w:rsidR="002E600C">
        <w:rPr>
          <w:rFonts w:ascii="Calibri" w:hAnsi="Calibri" w:cs="Calibri"/>
        </w:rPr>
        <w:t>,</w:t>
      </w:r>
      <w:r w:rsidR="00AE0169">
        <w:rPr>
          <w:rFonts w:ascii="Calibri" w:hAnsi="Calibri" w:cs="Calibri"/>
        </w:rPr>
        <w:t xml:space="preserve"> </w:t>
      </w:r>
      <w:r w:rsidR="002E600C">
        <w:rPr>
          <w:rFonts w:ascii="Calibri" w:hAnsi="Calibri" w:cs="Calibri"/>
        </w:rPr>
        <w:t xml:space="preserve">a </w:t>
      </w:r>
      <w:r w:rsidR="00AE0169">
        <w:rPr>
          <w:rFonts w:ascii="Calibri" w:hAnsi="Calibri" w:cs="Calibri"/>
        </w:rPr>
        <w:t>drained and back-ventilated aluminum composite material (ACM)</w:t>
      </w:r>
      <w:r w:rsidR="002E600C">
        <w:rPr>
          <w:rFonts w:ascii="Calibri" w:hAnsi="Calibri" w:cs="Calibri"/>
        </w:rPr>
        <w:t xml:space="preserve"> rainscreen panel</w:t>
      </w:r>
      <w:r w:rsidR="00AE0169">
        <w:rPr>
          <w:rFonts w:ascii="Calibri" w:hAnsi="Calibri" w:cs="Calibri"/>
        </w:rPr>
        <w:t xml:space="preserve"> </w:t>
      </w:r>
      <w:r w:rsidR="002E600C">
        <w:rPr>
          <w:rFonts w:ascii="Calibri" w:hAnsi="Calibri" w:cs="Calibri"/>
        </w:rPr>
        <w:t>system</w:t>
      </w:r>
      <w:r w:rsidR="00691624">
        <w:rPr>
          <w:rFonts w:ascii="Calibri" w:hAnsi="Calibri" w:cs="Calibri"/>
        </w:rPr>
        <w:t>.</w:t>
      </w:r>
      <w:r w:rsidR="00DF7215">
        <w:rPr>
          <w:rFonts w:ascii="Calibri" w:hAnsi="Calibri" w:cs="Calibri"/>
        </w:rPr>
        <w:t xml:space="preserve"> </w:t>
      </w:r>
      <w:r w:rsidR="00AB48DD">
        <w:rPr>
          <w:rFonts w:ascii="Calibri" w:hAnsi="Calibri" w:cs="Calibri"/>
        </w:rPr>
        <w:t xml:space="preserve">SAF’s C-4000 Series system underwent testing in May 2021 and </w:t>
      </w:r>
      <w:r w:rsidR="00691624">
        <w:rPr>
          <w:rFonts w:ascii="Calibri" w:hAnsi="Calibri" w:cs="Calibri"/>
        </w:rPr>
        <w:t>may now</w:t>
      </w:r>
      <w:r w:rsidR="00DF7215">
        <w:rPr>
          <w:rFonts w:ascii="Calibri" w:hAnsi="Calibri" w:cs="Calibri"/>
        </w:rPr>
        <w:t xml:space="preserve"> be used in NFPA 285</w:t>
      </w:r>
      <w:r w:rsidR="00CF3391">
        <w:rPr>
          <w:rFonts w:ascii="Calibri" w:hAnsi="Calibri" w:cs="Calibri"/>
        </w:rPr>
        <w:t>-compliant</w:t>
      </w:r>
      <w:r w:rsidR="00DF7215">
        <w:rPr>
          <w:rFonts w:ascii="Calibri" w:hAnsi="Calibri" w:cs="Calibri"/>
        </w:rPr>
        <w:t xml:space="preserve"> wall assemblies.</w:t>
      </w:r>
    </w:p>
    <w:p w14:paraId="7B4FEF58" w14:textId="449E09B1" w:rsidR="000470B0" w:rsidRDefault="000470B0" w:rsidP="00822068">
      <w:pPr>
        <w:rPr>
          <w:rFonts w:ascii="Calibri" w:hAnsi="Calibri" w:cs="Calibri"/>
        </w:rPr>
      </w:pPr>
    </w:p>
    <w:p w14:paraId="7DE6AC7B" w14:textId="0756DF26" w:rsidR="000470B0" w:rsidRDefault="000470B0" w:rsidP="00822068">
      <w:pPr>
        <w:rPr>
          <w:rFonts w:ascii="Calibri" w:hAnsi="Calibri" w:cs="Calibri"/>
        </w:rPr>
      </w:pPr>
      <w:r w:rsidRPr="000E463B">
        <w:rPr>
          <w:rFonts w:ascii="Calibri" w:hAnsi="Calibri" w:cs="Calibri"/>
        </w:rPr>
        <w:t xml:space="preserve">“Completing and passing the NFPA 285 testing provides peace of mind to our customers that </w:t>
      </w:r>
      <w:r>
        <w:rPr>
          <w:rFonts w:ascii="Calibri" w:hAnsi="Calibri" w:cs="Calibri"/>
        </w:rPr>
        <w:t xml:space="preserve">when </w:t>
      </w:r>
      <w:r w:rsidRPr="000E463B">
        <w:rPr>
          <w:rFonts w:ascii="Calibri" w:hAnsi="Calibri" w:cs="Calibri"/>
        </w:rPr>
        <w:t>choosing SAF</w:t>
      </w:r>
      <w:r>
        <w:rPr>
          <w:rFonts w:ascii="Calibri" w:hAnsi="Calibri" w:cs="Calibri"/>
        </w:rPr>
        <w:t>,</w:t>
      </w:r>
      <w:r w:rsidRPr="000E463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they are</w:t>
      </w:r>
      <w:r w:rsidRPr="000E463B">
        <w:rPr>
          <w:rFonts w:ascii="Calibri" w:hAnsi="Calibri" w:cs="Calibri"/>
        </w:rPr>
        <w:t xml:space="preserve"> choosing protection</w:t>
      </w:r>
      <w:r>
        <w:rPr>
          <w:rFonts w:ascii="Calibri" w:hAnsi="Calibri" w:cs="Calibri"/>
        </w:rPr>
        <w:t xml:space="preserve"> and safety for end users and building occupants</w:t>
      </w:r>
      <w:r w:rsidRPr="000E463B">
        <w:rPr>
          <w:rFonts w:ascii="Calibri" w:hAnsi="Calibri" w:cs="Calibri"/>
        </w:rPr>
        <w:t>,” said John McClatchey, vice president of sales and marketing at SAF. “NFPA standards</w:t>
      </w:r>
      <w:r>
        <w:rPr>
          <w:rFonts w:ascii="Calibri" w:hAnsi="Calibri" w:cs="Calibri"/>
        </w:rPr>
        <w:t xml:space="preserve"> are designed to</w:t>
      </w:r>
      <w:r w:rsidRPr="000E463B">
        <w:rPr>
          <w:rFonts w:ascii="Calibri" w:hAnsi="Calibri" w:cs="Calibri"/>
        </w:rPr>
        <w:t xml:space="preserve"> eliminate injury and loss </w:t>
      </w:r>
      <w:r>
        <w:rPr>
          <w:rFonts w:ascii="Calibri" w:hAnsi="Calibri" w:cs="Calibri"/>
        </w:rPr>
        <w:t xml:space="preserve">of life </w:t>
      </w:r>
      <w:r w:rsidRPr="000E463B">
        <w:rPr>
          <w:rFonts w:ascii="Calibri" w:hAnsi="Calibri" w:cs="Calibri"/>
        </w:rPr>
        <w:t>due to fire</w:t>
      </w:r>
      <w:r>
        <w:rPr>
          <w:rFonts w:ascii="Calibri" w:hAnsi="Calibri" w:cs="Calibri"/>
        </w:rPr>
        <w:t>,</w:t>
      </w:r>
      <w:r w:rsidRPr="000E463B">
        <w:rPr>
          <w:rFonts w:ascii="Calibri" w:hAnsi="Calibri" w:cs="Calibri"/>
        </w:rPr>
        <w:t xml:space="preserve"> and</w:t>
      </w:r>
      <w:r>
        <w:rPr>
          <w:rFonts w:ascii="Calibri" w:hAnsi="Calibri" w:cs="Calibri"/>
        </w:rPr>
        <w:t xml:space="preserve"> we are proud to offer</w:t>
      </w:r>
      <w:r w:rsidRPr="000E463B">
        <w:rPr>
          <w:rFonts w:ascii="Calibri" w:hAnsi="Calibri" w:cs="Calibri"/>
        </w:rPr>
        <w:t xml:space="preserve"> products</w:t>
      </w:r>
      <w:r>
        <w:rPr>
          <w:rFonts w:ascii="Calibri" w:hAnsi="Calibri" w:cs="Calibri"/>
        </w:rPr>
        <w:t xml:space="preserve"> that</w:t>
      </w:r>
      <w:r w:rsidRPr="000E463B">
        <w:rPr>
          <w:rFonts w:ascii="Calibri" w:hAnsi="Calibri" w:cs="Calibri"/>
        </w:rPr>
        <w:t xml:space="preserve"> fulfill those requirements</w:t>
      </w:r>
      <w:r>
        <w:rPr>
          <w:rFonts w:ascii="Calibri" w:hAnsi="Calibri" w:cs="Calibri"/>
        </w:rPr>
        <w:t xml:space="preserve"> when installed in an NFPA 285-compliant wall assembly</w:t>
      </w:r>
      <w:r w:rsidRPr="000E463B">
        <w:rPr>
          <w:rFonts w:ascii="Calibri" w:hAnsi="Calibri" w:cs="Calibri"/>
        </w:rPr>
        <w:t>.”</w:t>
      </w:r>
    </w:p>
    <w:p w14:paraId="2ABB588C" w14:textId="7040BEFC" w:rsidR="009974C8" w:rsidRDefault="009974C8" w:rsidP="00822068">
      <w:pPr>
        <w:rPr>
          <w:rFonts w:ascii="Calibri" w:hAnsi="Calibri" w:cs="Calibri"/>
        </w:rPr>
      </w:pPr>
    </w:p>
    <w:p w14:paraId="7EEBB85D" w14:textId="78A2473A" w:rsidR="009974C8" w:rsidRDefault="00064430" w:rsidP="00822068">
      <w:pPr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6C7C9D">
        <w:rPr>
          <w:rFonts w:ascii="Calibri" w:hAnsi="Calibri" w:cs="Calibri"/>
        </w:rPr>
        <w:t>ompliance with the standard</w:t>
      </w:r>
      <w:r w:rsidR="009974C8">
        <w:rPr>
          <w:rFonts w:ascii="Calibri" w:hAnsi="Calibri" w:cs="Calibri"/>
        </w:rPr>
        <w:t xml:space="preserve"> gives architects</w:t>
      </w:r>
      <w:r w:rsidR="00661A55">
        <w:rPr>
          <w:rFonts w:ascii="Calibri" w:hAnsi="Calibri" w:cs="Calibri"/>
        </w:rPr>
        <w:t>,</w:t>
      </w:r>
      <w:r w:rsidR="009974C8">
        <w:rPr>
          <w:rFonts w:ascii="Calibri" w:hAnsi="Calibri" w:cs="Calibri"/>
        </w:rPr>
        <w:t xml:space="preserve"> designers</w:t>
      </w:r>
      <w:r w:rsidR="00661A55">
        <w:rPr>
          <w:rFonts w:ascii="Calibri" w:hAnsi="Calibri" w:cs="Calibri"/>
        </w:rPr>
        <w:t>, and SAF customers</w:t>
      </w:r>
      <w:r w:rsidR="009974C8">
        <w:rPr>
          <w:rFonts w:ascii="Calibri" w:hAnsi="Calibri" w:cs="Calibri"/>
        </w:rPr>
        <w:t xml:space="preserve"> more design freedom when specifying C-4000 Series for multi-story buildings</w:t>
      </w:r>
      <w:r w:rsidR="00952EF7">
        <w:rPr>
          <w:rFonts w:ascii="Calibri" w:hAnsi="Calibri" w:cs="Calibri"/>
        </w:rPr>
        <w:t xml:space="preserve">, </w:t>
      </w:r>
      <w:r w:rsidR="009974C8">
        <w:rPr>
          <w:rFonts w:ascii="Calibri" w:hAnsi="Calibri" w:cs="Calibri"/>
        </w:rPr>
        <w:t>allow</w:t>
      </w:r>
      <w:r w:rsidR="00952EF7">
        <w:rPr>
          <w:rFonts w:ascii="Calibri" w:hAnsi="Calibri" w:cs="Calibri"/>
        </w:rPr>
        <w:t>ing</w:t>
      </w:r>
      <w:r w:rsidR="009974C8">
        <w:rPr>
          <w:rFonts w:ascii="Calibri" w:hAnsi="Calibri" w:cs="Calibri"/>
        </w:rPr>
        <w:t xml:space="preserve"> them to fully understand its potential for flame spread, </w:t>
      </w:r>
      <w:r w:rsidR="00952EF7">
        <w:rPr>
          <w:rFonts w:ascii="Calibri" w:hAnsi="Calibri" w:cs="Calibri"/>
        </w:rPr>
        <w:t>and providing assurance</w:t>
      </w:r>
      <w:r w:rsidR="009974C8">
        <w:rPr>
          <w:rFonts w:ascii="Calibri" w:hAnsi="Calibri" w:cs="Calibri"/>
        </w:rPr>
        <w:t xml:space="preserve"> that its flammability </w:t>
      </w:r>
      <w:r w:rsidR="00952EF7">
        <w:rPr>
          <w:rFonts w:ascii="Calibri" w:hAnsi="Calibri" w:cs="Calibri"/>
        </w:rPr>
        <w:t>characteristics meet</w:t>
      </w:r>
      <w:r w:rsidR="009974C8">
        <w:rPr>
          <w:rFonts w:ascii="Calibri" w:hAnsi="Calibri" w:cs="Calibri"/>
        </w:rPr>
        <w:t xml:space="preserve"> the accepted NFPA 285 standards.</w:t>
      </w:r>
    </w:p>
    <w:p w14:paraId="76BFD449" w14:textId="4D35BE45" w:rsidR="005454A4" w:rsidRDefault="005454A4" w:rsidP="00822068">
      <w:pPr>
        <w:rPr>
          <w:rFonts w:ascii="Calibri" w:hAnsi="Calibri" w:cs="Calibri"/>
        </w:rPr>
      </w:pPr>
    </w:p>
    <w:p w14:paraId="4C4DD2A1" w14:textId="5FB38531" w:rsidR="00445E01" w:rsidRDefault="006E3A30" w:rsidP="00822068">
      <w:pPr>
        <w:rPr>
          <w:rFonts w:ascii="Calibri" w:hAnsi="Calibri" w:cs="Calibri"/>
        </w:rPr>
      </w:pPr>
      <w:r>
        <w:rPr>
          <w:rFonts w:ascii="Calibri" w:hAnsi="Calibri" w:cs="Calibri"/>
        </w:rPr>
        <w:t>NFPA 285 is a</w:t>
      </w:r>
      <w:r w:rsidR="00691624">
        <w:rPr>
          <w:rFonts w:ascii="Calibri" w:hAnsi="Calibri" w:cs="Calibri"/>
        </w:rPr>
        <w:t xml:space="preserve"> full-scale, 30-minute </w:t>
      </w:r>
      <w:r w:rsidR="00603B56">
        <w:rPr>
          <w:rFonts w:ascii="Calibri" w:hAnsi="Calibri" w:cs="Calibri"/>
        </w:rPr>
        <w:t xml:space="preserve">pass/fail </w:t>
      </w:r>
      <w:r w:rsidR="00691624">
        <w:rPr>
          <w:rFonts w:ascii="Calibri" w:hAnsi="Calibri" w:cs="Calibri"/>
        </w:rPr>
        <w:t>test</w:t>
      </w:r>
      <w:r>
        <w:rPr>
          <w:rFonts w:ascii="Calibri" w:hAnsi="Calibri" w:cs="Calibri"/>
        </w:rPr>
        <w:t xml:space="preserve"> that</w:t>
      </w:r>
      <w:r w:rsidR="00691624">
        <w:rPr>
          <w:rFonts w:ascii="Calibri" w:hAnsi="Calibri" w:cs="Calibri"/>
        </w:rPr>
        <w:t xml:space="preserve"> determines how an exterior wall assembly will perform i</w:t>
      </w:r>
      <w:r w:rsidR="00661A55">
        <w:rPr>
          <w:rFonts w:ascii="Calibri" w:hAnsi="Calibri" w:cs="Calibri"/>
        </w:rPr>
        <w:t>n</w:t>
      </w:r>
      <w:r w:rsidR="00691624">
        <w:rPr>
          <w:rFonts w:ascii="Calibri" w:hAnsi="Calibri" w:cs="Calibri"/>
        </w:rPr>
        <w:t xml:space="preserve"> a real-world, multi-story </w:t>
      </w:r>
      <w:r w:rsidR="00661A55">
        <w:rPr>
          <w:rFonts w:ascii="Calibri" w:hAnsi="Calibri" w:cs="Calibri"/>
        </w:rPr>
        <w:t>fire</w:t>
      </w:r>
      <w:r w:rsidR="00AB48DD">
        <w:rPr>
          <w:rFonts w:ascii="Calibri" w:hAnsi="Calibri" w:cs="Calibri"/>
        </w:rPr>
        <w:t>. The test includes</w:t>
      </w:r>
      <w:r w:rsidR="00691624">
        <w:rPr>
          <w:rFonts w:ascii="Calibri" w:hAnsi="Calibri" w:cs="Calibri"/>
        </w:rPr>
        <w:t xml:space="preserve"> continuous visual observation of flames as well as</w:t>
      </w:r>
      <w:r>
        <w:rPr>
          <w:rFonts w:ascii="Calibri" w:hAnsi="Calibri" w:cs="Calibri"/>
        </w:rPr>
        <w:t xml:space="preserve"> ongoing</w:t>
      </w:r>
      <w:r w:rsidR="00691624">
        <w:rPr>
          <w:rFonts w:ascii="Calibri" w:hAnsi="Calibri" w:cs="Calibri"/>
        </w:rPr>
        <w:t xml:space="preserve"> temperature measurements. Individual products cannot be tested </w:t>
      </w:r>
      <w:r w:rsidR="00BF62A6">
        <w:rPr>
          <w:rFonts w:ascii="Calibri" w:hAnsi="Calibri" w:cs="Calibri"/>
        </w:rPr>
        <w:t>or</w:t>
      </w:r>
      <w:r w:rsidR="00691624">
        <w:rPr>
          <w:rFonts w:ascii="Calibri" w:hAnsi="Calibri" w:cs="Calibri"/>
        </w:rPr>
        <w:t xml:space="preserve"> </w:t>
      </w:r>
      <w:r w:rsidR="00691624">
        <w:rPr>
          <w:rFonts w:ascii="Calibri" w:hAnsi="Calibri" w:cs="Calibri"/>
        </w:rPr>
        <w:lastRenderedPageBreak/>
        <w:t>deemed compliant by the NFPA 285 test. The evaluation only takes into consideration fully-constructed wall assemblies.</w:t>
      </w:r>
    </w:p>
    <w:p w14:paraId="05099CF2" w14:textId="5CD691DB" w:rsidR="00661A55" w:rsidRDefault="00661A55" w:rsidP="00822068">
      <w:pPr>
        <w:rPr>
          <w:rFonts w:ascii="Calibri" w:hAnsi="Calibri" w:cs="Calibri"/>
        </w:rPr>
      </w:pPr>
    </w:p>
    <w:p w14:paraId="403ADFF9" w14:textId="77777777" w:rsidR="00661A55" w:rsidRDefault="00661A55" w:rsidP="00661A55">
      <w:pPr>
        <w:rPr>
          <w:rFonts w:ascii="Calibri" w:hAnsi="Calibri" w:cs="Calibri"/>
        </w:rPr>
      </w:pPr>
      <w:r>
        <w:rPr>
          <w:rFonts w:ascii="Calibri" w:hAnsi="Calibri" w:cs="Calibri"/>
        </w:rPr>
        <w:t>The SAF assembly that was tested and passed was comprised of:</w:t>
      </w:r>
    </w:p>
    <w:p w14:paraId="2DAF3D1B" w14:textId="77777777" w:rsidR="00661A55" w:rsidRPr="0056244E" w:rsidRDefault="00661A55" w:rsidP="00661A55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56244E">
        <w:rPr>
          <w:rFonts w:ascii="Calibri" w:hAnsi="Calibri" w:cs="Calibri"/>
        </w:rPr>
        <w:t>SAF C-4000 wall panels​</w:t>
      </w:r>
    </w:p>
    <w:p w14:paraId="36C812FF" w14:textId="77777777" w:rsidR="00661A55" w:rsidRPr="0056244E" w:rsidRDefault="00661A55" w:rsidP="00661A55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56244E">
        <w:rPr>
          <w:rFonts w:ascii="Calibri" w:hAnsi="Calibri" w:cs="Calibri"/>
        </w:rPr>
        <w:t>4mm Alucobond Plus​</w:t>
      </w:r>
    </w:p>
    <w:p w14:paraId="348D807A" w14:textId="77777777" w:rsidR="00661A55" w:rsidRPr="0056244E" w:rsidRDefault="00661A55" w:rsidP="00661A55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 w:rsidRPr="0056244E">
        <w:rPr>
          <w:rFonts w:ascii="Calibri" w:hAnsi="Calibri" w:cs="Calibri"/>
        </w:rPr>
        <w:t>SAF extrusions​</w:t>
      </w:r>
    </w:p>
    <w:p w14:paraId="338698DF" w14:textId="77777777" w:rsidR="00661A55" w:rsidRPr="0056244E" w:rsidRDefault="00661A55" w:rsidP="00661A55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56244E">
        <w:rPr>
          <w:rFonts w:ascii="Calibri" w:hAnsi="Calibri" w:cs="Calibri"/>
        </w:rPr>
        <w:t xml:space="preserve">2”-thick, 4 </w:t>
      </w:r>
      <w:r>
        <w:rPr>
          <w:rFonts w:ascii="Calibri" w:hAnsi="Calibri" w:cs="Calibri"/>
        </w:rPr>
        <w:t>pounds per cubic foot (PCF)</w:t>
      </w:r>
      <w:r w:rsidRPr="0056244E">
        <w:rPr>
          <w:rFonts w:ascii="Calibri" w:hAnsi="Calibri" w:cs="Calibri"/>
        </w:rPr>
        <w:t xml:space="preserve"> mineral wool exterior insulation​</w:t>
      </w:r>
    </w:p>
    <w:p w14:paraId="4DA3609A" w14:textId="77777777" w:rsidR="00661A55" w:rsidRPr="0056244E" w:rsidRDefault="00661A55" w:rsidP="00661A55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56244E">
        <w:rPr>
          <w:rFonts w:ascii="Calibri" w:hAnsi="Calibri" w:cs="Calibri"/>
        </w:rPr>
        <w:t xml:space="preserve">Tremco Exo-Air 230 </w:t>
      </w:r>
      <w:r>
        <w:rPr>
          <w:rFonts w:ascii="Calibri" w:hAnsi="Calibri" w:cs="Calibri"/>
        </w:rPr>
        <w:t>water-resistive barrier</w:t>
      </w:r>
    </w:p>
    <w:p w14:paraId="0FBDD9A0" w14:textId="77777777" w:rsidR="00661A55" w:rsidRPr="0056244E" w:rsidRDefault="00661A55" w:rsidP="00661A55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56244E">
        <w:rPr>
          <w:rFonts w:ascii="Calibri" w:hAnsi="Calibri" w:cs="Calibri"/>
        </w:rPr>
        <w:t>1/2” Georgia Pacific DensGlass® exterior sheathing​</w:t>
      </w:r>
    </w:p>
    <w:p w14:paraId="2EA66343" w14:textId="0FFE7420" w:rsidR="00661A55" w:rsidRPr="00A22328" w:rsidRDefault="00A22328" w:rsidP="0082206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Aluminum Z girts</w:t>
      </w:r>
    </w:p>
    <w:p w14:paraId="0BB2CC66" w14:textId="77777777" w:rsidR="005454A4" w:rsidRDefault="005454A4" w:rsidP="00106EF0">
      <w:pPr>
        <w:rPr>
          <w:rFonts w:ascii="Calibri" w:hAnsi="Calibri" w:cs="Calibri"/>
        </w:rPr>
      </w:pPr>
    </w:p>
    <w:p w14:paraId="7569762A" w14:textId="66504D78" w:rsidR="00445E01" w:rsidRDefault="00635662" w:rsidP="00106EF0">
      <w:pPr>
        <w:rPr>
          <w:rFonts w:ascii="Calibri" w:hAnsi="Calibri" w:cs="Calibri"/>
        </w:rPr>
      </w:pPr>
      <w:r>
        <w:rPr>
          <w:rFonts w:ascii="Calibri" w:hAnsi="Calibri" w:cs="Calibri"/>
        </w:rPr>
        <w:t>The NFPA 285 test is</w:t>
      </w:r>
      <w:r w:rsidR="00584D7F">
        <w:rPr>
          <w:rFonts w:ascii="Calibri" w:hAnsi="Calibri" w:cs="Calibri"/>
        </w:rPr>
        <w:t xml:space="preserve"> required by code in certain circumstances</w:t>
      </w:r>
      <w:r w:rsidR="00E04780">
        <w:rPr>
          <w:rFonts w:ascii="Calibri" w:hAnsi="Calibri" w:cs="Calibri"/>
        </w:rPr>
        <w:t xml:space="preserve"> and</w:t>
      </w:r>
      <w:r w:rsidR="00661A55">
        <w:rPr>
          <w:rFonts w:ascii="Calibri" w:hAnsi="Calibri" w:cs="Calibri"/>
        </w:rPr>
        <w:t xml:space="preserve"> serves as</w:t>
      </w:r>
      <w:r w:rsidR="00E04780">
        <w:rPr>
          <w:rFonts w:ascii="Calibri" w:hAnsi="Calibri" w:cs="Calibri"/>
        </w:rPr>
        <w:t xml:space="preserve"> an assurance of protection. </w:t>
      </w:r>
      <w:r w:rsidR="00445E01">
        <w:rPr>
          <w:rFonts w:ascii="Calibri" w:hAnsi="Calibri" w:cs="Calibri"/>
        </w:rPr>
        <w:t xml:space="preserve">Required </w:t>
      </w:r>
      <w:r w:rsidR="00EC373D">
        <w:rPr>
          <w:rFonts w:ascii="Calibri" w:hAnsi="Calibri" w:cs="Calibri"/>
        </w:rPr>
        <w:t xml:space="preserve">NFPA 285 testing can be triggered by three types of wall assemblies: </w:t>
      </w:r>
      <w:r w:rsidR="002E600C">
        <w:rPr>
          <w:rFonts w:ascii="Calibri" w:hAnsi="Calibri" w:cs="Calibri"/>
        </w:rPr>
        <w:t>P</w:t>
      </w:r>
      <w:r w:rsidR="00EC373D">
        <w:rPr>
          <w:rFonts w:ascii="Calibri" w:hAnsi="Calibri" w:cs="Calibri"/>
        </w:rPr>
        <w:t>lastic foam insulation, combustible weather-resistant barriers, and combustible claddings</w:t>
      </w:r>
      <w:r w:rsidR="00603B56">
        <w:rPr>
          <w:rFonts w:ascii="Calibri" w:hAnsi="Calibri" w:cs="Calibri"/>
        </w:rPr>
        <w:t xml:space="preserve"> such as ACM and MCM</w:t>
      </w:r>
      <w:r w:rsidR="00EC373D">
        <w:rPr>
          <w:rFonts w:ascii="Calibri" w:hAnsi="Calibri" w:cs="Calibri"/>
        </w:rPr>
        <w:t>.</w:t>
      </w:r>
    </w:p>
    <w:p w14:paraId="70835061" w14:textId="62931189" w:rsidR="0056244E" w:rsidRDefault="0056244E" w:rsidP="0056244E">
      <w:pPr>
        <w:rPr>
          <w:rFonts w:ascii="Calibri" w:hAnsi="Calibri" w:cs="Calibri"/>
        </w:rPr>
      </w:pPr>
    </w:p>
    <w:p w14:paraId="7F907AA9" w14:textId="022F46C3" w:rsidR="00D73BDD" w:rsidRDefault="0056244E" w:rsidP="00106EF0">
      <w:pPr>
        <w:rPr>
          <w:rFonts w:ascii="Calibri" w:hAnsi="Calibri" w:cs="Calibri"/>
        </w:rPr>
      </w:pPr>
      <w:r>
        <w:rPr>
          <w:rFonts w:ascii="Calibri" w:hAnsi="Calibri" w:cs="Calibri"/>
        </w:rPr>
        <w:t>The SAF-commissioned NFPA 285 test for C-4000 was conducted at</w:t>
      </w:r>
      <w:r w:rsidR="00661A55">
        <w:rPr>
          <w:rFonts w:ascii="Calibri" w:hAnsi="Calibri" w:cs="Calibri"/>
        </w:rPr>
        <w:t xml:space="preserve"> the state-of-the-art</w:t>
      </w:r>
      <w:r w:rsidR="006C7C9D">
        <w:rPr>
          <w:rFonts w:ascii="Calibri" w:hAnsi="Calibri" w:cs="Calibri"/>
        </w:rPr>
        <w:t xml:space="preserve"> ICC</w:t>
      </w:r>
      <w:r>
        <w:rPr>
          <w:rFonts w:ascii="Calibri" w:hAnsi="Calibri" w:cs="Calibri"/>
        </w:rPr>
        <w:t xml:space="preserve"> NTA</w:t>
      </w:r>
      <w:r w:rsidR="006C7C9D">
        <w:rPr>
          <w:rFonts w:ascii="Calibri" w:hAnsi="Calibri" w:cs="Calibri"/>
        </w:rPr>
        <w:t>, LLC</w:t>
      </w:r>
      <w:r>
        <w:rPr>
          <w:rFonts w:ascii="Calibri" w:hAnsi="Calibri" w:cs="Calibri"/>
        </w:rPr>
        <w:t xml:space="preserve"> Fire Lab in Bryan, TX.</w:t>
      </w:r>
    </w:p>
    <w:p w14:paraId="17E7A53A" w14:textId="77777777" w:rsidR="006E3A30" w:rsidRDefault="006E3A30" w:rsidP="00106EF0">
      <w:pPr>
        <w:rPr>
          <w:rFonts w:ascii="Calibri" w:hAnsi="Calibri" w:cs="Calibri"/>
        </w:rPr>
      </w:pPr>
    </w:p>
    <w:p w14:paraId="0EB90108" w14:textId="70B7E5B1" w:rsidR="00021DD9" w:rsidRDefault="00021DD9" w:rsidP="00106EF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About</w:t>
      </w:r>
      <w:r w:rsidR="00E23467">
        <w:rPr>
          <w:rFonts w:ascii="Calibri" w:hAnsi="Calibri" w:cs="Calibri"/>
          <w:b/>
          <w:bCs/>
        </w:rPr>
        <w:t xml:space="preserve"> SAF</w:t>
      </w:r>
      <w:r>
        <w:rPr>
          <w:rFonts w:ascii="Calibri" w:hAnsi="Calibri" w:cs="Calibri"/>
          <w:b/>
          <w:bCs/>
        </w:rPr>
        <w:t>:</w:t>
      </w:r>
    </w:p>
    <w:p w14:paraId="63554AC2" w14:textId="1535719C" w:rsidR="00021DD9" w:rsidRDefault="003C7970" w:rsidP="00106EF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For 75 years, SAF has served as one the nation’s most complete sources for metals distribution, finishing, and fabrication. </w:t>
      </w:r>
      <w:r w:rsidR="00021DD9" w:rsidRPr="00021DD9">
        <w:rPr>
          <w:rFonts w:ascii="Calibri" w:hAnsi="Calibri" w:cs="Calibri"/>
        </w:rPr>
        <w:t xml:space="preserve">SAF is a mill-direct aluminum buyer, an approved fabricator for major </w:t>
      </w:r>
      <w:r w:rsidR="00021DD9">
        <w:rPr>
          <w:rFonts w:ascii="Calibri" w:hAnsi="Calibri" w:cs="Calibri"/>
        </w:rPr>
        <w:t>a</w:t>
      </w:r>
      <w:r w:rsidR="00021DD9" w:rsidRPr="00021DD9">
        <w:rPr>
          <w:rFonts w:ascii="Calibri" w:hAnsi="Calibri" w:cs="Calibri"/>
        </w:rPr>
        <w:t xml:space="preserve">luminum </w:t>
      </w:r>
      <w:r w:rsidR="00021DD9">
        <w:rPr>
          <w:rFonts w:ascii="Calibri" w:hAnsi="Calibri" w:cs="Calibri"/>
        </w:rPr>
        <w:t>c</w:t>
      </w:r>
      <w:r w:rsidR="00021DD9" w:rsidRPr="00021DD9">
        <w:rPr>
          <w:rFonts w:ascii="Calibri" w:hAnsi="Calibri" w:cs="Calibri"/>
        </w:rPr>
        <w:t xml:space="preserve">omposite </w:t>
      </w:r>
      <w:r w:rsidR="00021DD9">
        <w:rPr>
          <w:rFonts w:ascii="Calibri" w:hAnsi="Calibri" w:cs="Calibri"/>
        </w:rPr>
        <w:t>p</w:t>
      </w:r>
      <w:r w:rsidR="00021DD9" w:rsidRPr="00021DD9">
        <w:rPr>
          <w:rFonts w:ascii="Calibri" w:hAnsi="Calibri" w:cs="Calibri"/>
        </w:rPr>
        <w:t>anel (ACM) manufacturers, and a mill-direct buyer of aluminum coil and extrusions. In addition to providing custom fabrication, painting</w:t>
      </w:r>
      <w:r w:rsidR="00021DD9">
        <w:rPr>
          <w:rFonts w:ascii="Calibri" w:hAnsi="Calibri" w:cs="Calibri"/>
        </w:rPr>
        <w:t>,</w:t>
      </w:r>
      <w:r w:rsidR="00021DD9" w:rsidRPr="00021DD9">
        <w:rPr>
          <w:rFonts w:ascii="Calibri" w:hAnsi="Calibri" w:cs="Calibri"/>
        </w:rPr>
        <w:t xml:space="preserve"> </w:t>
      </w:r>
      <w:r w:rsidR="00021DD9">
        <w:rPr>
          <w:rFonts w:ascii="Calibri" w:hAnsi="Calibri" w:cs="Calibri"/>
        </w:rPr>
        <w:t>and</w:t>
      </w:r>
      <w:r w:rsidR="00021DD9" w:rsidRPr="00021DD9">
        <w:rPr>
          <w:rFonts w:ascii="Calibri" w:hAnsi="Calibri" w:cs="Calibri"/>
        </w:rPr>
        <w:t xml:space="preserve"> anodizing, SAF Fabrication engineers aluminum, panel</w:t>
      </w:r>
      <w:r w:rsidR="00021DD9">
        <w:rPr>
          <w:rFonts w:ascii="Calibri" w:hAnsi="Calibri" w:cs="Calibri"/>
        </w:rPr>
        <w:t xml:space="preserve">, </w:t>
      </w:r>
      <w:r w:rsidR="00021DD9" w:rsidRPr="00021DD9">
        <w:rPr>
          <w:rFonts w:ascii="Calibri" w:hAnsi="Calibri" w:cs="Calibri"/>
        </w:rPr>
        <w:t>and column systems for commercial building projects</w:t>
      </w:r>
      <w:r w:rsidR="00021DD9">
        <w:rPr>
          <w:rFonts w:ascii="Calibri" w:hAnsi="Calibri" w:cs="Calibri"/>
        </w:rPr>
        <w:t xml:space="preserve"> worldwide</w:t>
      </w:r>
      <w:r w:rsidR="00021DD9" w:rsidRPr="00021DD9">
        <w:rPr>
          <w:rFonts w:ascii="Calibri" w:hAnsi="Calibri" w:cs="Calibri"/>
        </w:rPr>
        <w:t>.</w:t>
      </w:r>
      <w:r w:rsidR="004D5229">
        <w:rPr>
          <w:rFonts w:ascii="Calibri" w:hAnsi="Calibri" w:cs="Calibri"/>
        </w:rPr>
        <w:t xml:space="preserve"> For more information, visit </w:t>
      </w:r>
      <w:hyperlink r:id="rId11" w:history="1">
        <w:r w:rsidR="004D5229" w:rsidRPr="00C65089">
          <w:rPr>
            <w:rStyle w:val="Hyperlink"/>
            <w:rFonts w:ascii="Calibri" w:hAnsi="Calibri" w:cs="Calibri"/>
          </w:rPr>
          <w:t>www.saf.com</w:t>
        </w:r>
      </w:hyperlink>
      <w:r w:rsidR="004D5229">
        <w:rPr>
          <w:rFonts w:ascii="Calibri" w:hAnsi="Calibri" w:cs="Calibri"/>
        </w:rPr>
        <w:t>.</w:t>
      </w:r>
    </w:p>
    <w:p w14:paraId="3E542EEF" w14:textId="3E9968AE" w:rsidR="0017050A" w:rsidRDefault="0017050A" w:rsidP="00106EF0">
      <w:pPr>
        <w:rPr>
          <w:rFonts w:ascii="Calibri" w:hAnsi="Calibri" w:cs="Calibri"/>
        </w:rPr>
      </w:pPr>
    </w:p>
    <w:p w14:paraId="7AEF3731" w14:textId="6603F9A3" w:rsidR="00603B56" w:rsidRPr="0017050A" w:rsidRDefault="0017050A" w:rsidP="00661A55">
      <w:pPr>
        <w:jc w:val="center"/>
        <w:rPr>
          <w:rFonts w:ascii="Calibri" w:hAnsi="Calibri" w:cs="Calibri"/>
          <w:i/>
          <w:iCs/>
        </w:rPr>
      </w:pPr>
      <w:r w:rsidRPr="0017050A">
        <w:rPr>
          <w:rFonts w:ascii="Calibri" w:hAnsi="Calibri" w:cs="Calibri"/>
          <w:i/>
          <w:iCs/>
        </w:rPr>
        <w:t>###</w:t>
      </w:r>
    </w:p>
    <w:sectPr w:rsidR="00603B56" w:rsidRPr="0017050A" w:rsidSect="000C56AA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80301" w14:textId="77777777" w:rsidR="00AE5704" w:rsidRDefault="00AE5704" w:rsidP="00835F83">
      <w:r>
        <w:separator/>
      </w:r>
    </w:p>
  </w:endnote>
  <w:endnote w:type="continuationSeparator" w:id="0">
    <w:p w14:paraId="74362209" w14:textId="77777777" w:rsidR="00AE5704" w:rsidRDefault="00AE5704" w:rsidP="0083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0DD6D" w14:textId="77777777" w:rsidR="00AE5704" w:rsidRDefault="00AE5704" w:rsidP="00835F83">
      <w:r>
        <w:separator/>
      </w:r>
    </w:p>
  </w:footnote>
  <w:footnote w:type="continuationSeparator" w:id="0">
    <w:p w14:paraId="582A25C6" w14:textId="77777777" w:rsidR="00AE5704" w:rsidRDefault="00AE5704" w:rsidP="0083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C0509" w14:textId="70ED4301" w:rsidR="00835F83" w:rsidRDefault="006B4AD9" w:rsidP="00835F83">
    <w:pPr>
      <w:pStyle w:val="Header"/>
      <w:jc w:val="center"/>
    </w:pPr>
    <w:r>
      <w:rPr>
        <w:noProof/>
      </w:rPr>
      <w:drawing>
        <wp:inline distT="0" distB="0" distL="0" distR="0" wp14:anchorId="6A4C15A0" wp14:editId="03E694F6">
          <wp:extent cx="1379089" cy="784725"/>
          <wp:effectExtent l="0" t="0" r="5715" b="3175"/>
          <wp:docPr id="3" name="Picture 3" descr="A blue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4031" cy="8159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3B56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064EF"/>
    <w:multiLevelType w:val="hybridMultilevel"/>
    <w:tmpl w:val="E734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76398"/>
    <w:multiLevelType w:val="hybridMultilevel"/>
    <w:tmpl w:val="185CB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83"/>
    <w:rsid w:val="00021DD9"/>
    <w:rsid w:val="00032495"/>
    <w:rsid w:val="00043620"/>
    <w:rsid w:val="000470B0"/>
    <w:rsid w:val="0005279E"/>
    <w:rsid w:val="000557B6"/>
    <w:rsid w:val="00064430"/>
    <w:rsid w:val="00076C3E"/>
    <w:rsid w:val="0007774E"/>
    <w:rsid w:val="00080563"/>
    <w:rsid w:val="000A26B8"/>
    <w:rsid w:val="000A596D"/>
    <w:rsid w:val="000C2A44"/>
    <w:rsid w:val="000C56AA"/>
    <w:rsid w:val="000D7297"/>
    <w:rsid w:val="000E463B"/>
    <w:rsid w:val="00106EF0"/>
    <w:rsid w:val="00145B7F"/>
    <w:rsid w:val="0015775C"/>
    <w:rsid w:val="00160FBC"/>
    <w:rsid w:val="001679D2"/>
    <w:rsid w:val="0017050A"/>
    <w:rsid w:val="001A6A84"/>
    <w:rsid w:val="001E07D9"/>
    <w:rsid w:val="00260F82"/>
    <w:rsid w:val="002B0BAC"/>
    <w:rsid w:val="002E600C"/>
    <w:rsid w:val="002F2589"/>
    <w:rsid w:val="00313494"/>
    <w:rsid w:val="00320F53"/>
    <w:rsid w:val="00332373"/>
    <w:rsid w:val="00334063"/>
    <w:rsid w:val="003B68F7"/>
    <w:rsid w:val="003C7970"/>
    <w:rsid w:val="00445E01"/>
    <w:rsid w:val="00452CBD"/>
    <w:rsid w:val="0047017E"/>
    <w:rsid w:val="0047322F"/>
    <w:rsid w:val="00492AC3"/>
    <w:rsid w:val="004D2020"/>
    <w:rsid w:val="004D5229"/>
    <w:rsid w:val="004E369C"/>
    <w:rsid w:val="00505CAD"/>
    <w:rsid w:val="0052034D"/>
    <w:rsid w:val="005246E9"/>
    <w:rsid w:val="005308C3"/>
    <w:rsid w:val="00536732"/>
    <w:rsid w:val="005454A4"/>
    <w:rsid w:val="0056244E"/>
    <w:rsid w:val="0058111F"/>
    <w:rsid w:val="00584D7F"/>
    <w:rsid w:val="00596560"/>
    <w:rsid w:val="00597398"/>
    <w:rsid w:val="005A4AFF"/>
    <w:rsid w:val="00603B56"/>
    <w:rsid w:val="006268CD"/>
    <w:rsid w:val="00635662"/>
    <w:rsid w:val="00645C4E"/>
    <w:rsid w:val="00661A55"/>
    <w:rsid w:val="00691624"/>
    <w:rsid w:val="006A5115"/>
    <w:rsid w:val="006B4AD9"/>
    <w:rsid w:val="006B7749"/>
    <w:rsid w:val="006C1781"/>
    <w:rsid w:val="006C7C9D"/>
    <w:rsid w:val="006D3ABD"/>
    <w:rsid w:val="006E19F1"/>
    <w:rsid w:val="006E3A30"/>
    <w:rsid w:val="00707316"/>
    <w:rsid w:val="00754B20"/>
    <w:rsid w:val="00776E53"/>
    <w:rsid w:val="007D7AF1"/>
    <w:rsid w:val="007F2139"/>
    <w:rsid w:val="00805872"/>
    <w:rsid w:val="00822068"/>
    <w:rsid w:val="00835F83"/>
    <w:rsid w:val="00845841"/>
    <w:rsid w:val="00881D28"/>
    <w:rsid w:val="00885D5F"/>
    <w:rsid w:val="00895EC7"/>
    <w:rsid w:val="008A46F5"/>
    <w:rsid w:val="008B6432"/>
    <w:rsid w:val="008D068C"/>
    <w:rsid w:val="0092078A"/>
    <w:rsid w:val="009238FC"/>
    <w:rsid w:val="00952EF7"/>
    <w:rsid w:val="009974C8"/>
    <w:rsid w:val="009D4268"/>
    <w:rsid w:val="009E1735"/>
    <w:rsid w:val="009F5516"/>
    <w:rsid w:val="00A046BD"/>
    <w:rsid w:val="00A22328"/>
    <w:rsid w:val="00A22E31"/>
    <w:rsid w:val="00A419A3"/>
    <w:rsid w:val="00A756CD"/>
    <w:rsid w:val="00A9346F"/>
    <w:rsid w:val="00AB48DD"/>
    <w:rsid w:val="00AE0169"/>
    <w:rsid w:val="00AE2504"/>
    <w:rsid w:val="00AE5704"/>
    <w:rsid w:val="00B01CCB"/>
    <w:rsid w:val="00B03873"/>
    <w:rsid w:val="00B90CB9"/>
    <w:rsid w:val="00BB543B"/>
    <w:rsid w:val="00BB7A7F"/>
    <w:rsid w:val="00BC36FD"/>
    <w:rsid w:val="00BD60D7"/>
    <w:rsid w:val="00BF62A6"/>
    <w:rsid w:val="00C12210"/>
    <w:rsid w:val="00C14D0F"/>
    <w:rsid w:val="00C4414D"/>
    <w:rsid w:val="00C91A87"/>
    <w:rsid w:val="00CA0192"/>
    <w:rsid w:val="00CA31F8"/>
    <w:rsid w:val="00CB52C4"/>
    <w:rsid w:val="00CC4C7D"/>
    <w:rsid w:val="00CF3391"/>
    <w:rsid w:val="00D37990"/>
    <w:rsid w:val="00D46DE3"/>
    <w:rsid w:val="00D54439"/>
    <w:rsid w:val="00D618E3"/>
    <w:rsid w:val="00D70210"/>
    <w:rsid w:val="00D73BDD"/>
    <w:rsid w:val="00DB4C04"/>
    <w:rsid w:val="00DB5504"/>
    <w:rsid w:val="00DB7E44"/>
    <w:rsid w:val="00DF0183"/>
    <w:rsid w:val="00DF7215"/>
    <w:rsid w:val="00E04780"/>
    <w:rsid w:val="00E14D54"/>
    <w:rsid w:val="00E23467"/>
    <w:rsid w:val="00E314D2"/>
    <w:rsid w:val="00EA4B62"/>
    <w:rsid w:val="00EC373D"/>
    <w:rsid w:val="00ED6AAA"/>
    <w:rsid w:val="00EE6B26"/>
    <w:rsid w:val="00EE7E8A"/>
    <w:rsid w:val="00F27813"/>
    <w:rsid w:val="00F34E7A"/>
    <w:rsid w:val="00F454DE"/>
    <w:rsid w:val="00F8778D"/>
    <w:rsid w:val="00F9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E85BBE"/>
  <w15:chartTrackingRefBased/>
  <w15:docId w15:val="{9F10FFEC-EBF3-6F47-AAA4-E1988DEA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F83"/>
  </w:style>
  <w:style w:type="paragraph" w:styleId="Footer">
    <w:name w:val="footer"/>
    <w:basedOn w:val="Normal"/>
    <w:link w:val="FooterChar"/>
    <w:uiPriority w:val="99"/>
    <w:unhideWhenUsed/>
    <w:rsid w:val="00835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F83"/>
  </w:style>
  <w:style w:type="character" w:styleId="Hyperlink">
    <w:name w:val="Hyperlink"/>
    <w:basedOn w:val="DefaultParagraphFont"/>
    <w:uiPriority w:val="99"/>
    <w:unhideWhenUsed/>
    <w:rsid w:val="00835F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F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6A8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58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58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6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8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8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8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8C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E6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e.michalski@bld-marketing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BJ@saf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af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af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ldpressroom.com/saf/nfpa-28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Michalski</dc:creator>
  <cp:keywords/>
  <dc:description/>
  <cp:lastModifiedBy>Jake Michalski</cp:lastModifiedBy>
  <cp:revision>6</cp:revision>
  <dcterms:created xsi:type="dcterms:W3CDTF">2021-06-22T13:48:00Z</dcterms:created>
  <dcterms:modified xsi:type="dcterms:W3CDTF">2021-07-01T14:13:00Z</dcterms:modified>
</cp:coreProperties>
</file>