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F1D61" w14:textId="77777777" w:rsidR="00DF7C80" w:rsidRDefault="00DF7C80" w:rsidP="00DF7C80">
      <w:pPr>
        <w:rPr>
          <w:rFonts w:ascii="Calibri" w:hAnsi="Calibri" w:cs="Calibri"/>
          <w:b/>
          <w:bCs/>
          <w:sz w:val="28"/>
          <w:szCs w:val="28"/>
        </w:rPr>
      </w:pPr>
      <w:r w:rsidRPr="00835F83">
        <w:rPr>
          <w:rFonts w:ascii="Calibri" w:hAnsi="Calibri" w:cs="Calibri"/>
          <w:b/>
          <w:bCs/>
          <w:sz w:val="28"/>
          <w:szCs w:val="28"/>
        </w:rPr>
        <w:t>FOR IMMEDIATE RELEASE</w:t>
      </w:r>
    </w:p>
    <w:p w14:paraId="1566E20A" w14:textId="77777777" w:rsidR="00DF7C80" w:rsidRPr="003347AC" w:rsidRDefault="00DF7C80" w:rsidP="00DF7C80">
      <w:pPr>
        <w:rPr>
          <w:rFonts w:ascii="Calibri" w:hAnsi="Calibri" w:cs="Calibri"/>
          <w:b/>
          <w:bCs/>
          <w:sz w:val="28"/>
          <w:szCs w:val="28"/>
        </w:rPr>
      </w:pPr>
    </w:p>
    <w:p w14:paraId="26FA5E45" w14:textId="77777777" w:rsidR="00DF7C80" w:rsidRDefault="00DF7C80" w:rsidP="00DF7C80">
      <w:pPr>
        <w:rPr>
          <w:rFonts w:ascii="Calibri" w:hAnsi="Calibri" w:cs="Calibri"/>
          <w:b/>
          <w:bCs/>
        </w:rPr>
      </w:pPr>
      <w:r>
        <w:rPr>
          <w:rFonts w:ascii="Calibri" w:hAnsi="Calibri" w:cs="Calibri"/>
          <w:b/>
          <w:bCs/>
        </w:rPr>
        <w:t>PR Contact:</w:t>
      </w:r>
    </w:p>
    <w:p w14:paraId="6DFF3F3A" w14:textId="77777777" w:rsidR="00DF7C80" w:rsidRPr="00A744C7" w:rsidRDefault="00DF7C80" w:rsidP="00DF7C80">
      <w:pPr>
        <w:rPr>
          <w:rFonts w:ascii="Calibri" w:hAnsi="Calibri" w:cs="Calibri"/>
        </w:rPr>
      </w:pPr>
      <w:r w:rsidRPr="00A744C7">
        <w:rPr>
          <w:rFonts w:ascii="Calibri" w:hAnsi="Calibri" w:cs="Calibri"/>
        </w:rPr>
        <w:t>Jeff Donaldson</w:t>
      </w:r>
    </w:p>
    <w:p w14:paraId="74297CD1" w14:textId="77777777" w:rsidR="00DF7C80" w:rsidRDefault="00DF7C80" w:rsidP="00DF7C80">
      <w:pPr>
        <w:rPr>
          <w:rFonts w:ascii="Calibri" w:hAnsi="Calibri" w:cs="Calibri"/>
        </w:rPr>
      </w:pPr>
      <w:r>
        <w:rPr>
          <w:rFonts w:ascii="Calibri" w:hAnsi="Calibri" w:cs="Calibri"/>
        </w:rPr>
        <w:t>BLD Marketing</w:t>
      </w:r>
    </w:p>
    <w:p w14:paraId="76A65BBA" w14:textId="77777777" w:rsidR="00DF7C80" w:rsidRDefault="00DF7C80" w:rsidP="00DF7C80">
      <w:pPr>
        <w:rPr>
          <w:rFonts w:ascii="Calibri" w:hAnsi="Calibri" w:cs="Calibri"/>
        </w:rPr>
      </w:pPr>
      <w:r>
        <w:rPr>
          <w:rFonts w:ascii="Calibri" w:hAnsi="Calibri" w:cs="Calibri"/>
        </w:rPr>
        <w:t>412-347-8039</w:t>
      </w:r>
    </w:p>
    <w:p w14:paraId="6719EDDF" w14:textId="724FA14A" w:rsidR="00DF7C80" w:rsidRDefault="00000000" w:rsidP="00DF7C80">
      <w:hyperlink r:id="rId7" w:history="1">
        <w:r w:rsidR="00D105D7">
          <w:rPr>
            <w:rStyle w:val="Hyperlink"/>
          </w:rPr>
          <w:t>Jeff.Donaldson@bld-marketing.com</w:t>
        </w:r>
      </w:hyperlink>
    </w:p>
    <w:p w14:paraId="68C7753A" w14:textId="77777777" w:rsidR="00DF7C80" w:rsidRDefault="00DF7C80" w:rsidP="00DF7C80">
      <w:pPr>
        <w:rPr>
          <w:rFonts w:ascii="Calibri" w:hAnsi="Calibri" w:cs="Calibri"/>
        </w:rPr>
      </w:pPr>
    </w:p>
    <w:p w14:paraId="46E91D84" w14:textId="5F085A09" w:rsidR="00DF7C80" w:rsidRDefault="00DF7C80" w:rsidP="00DF7C80">
      <w:pPr>
        <w:rPr>
          <w:rFonts w:ascii="Calibri" w:hAnsi="Calibri" w:cs="Calibri"/>
        </w:rPr>
      </w:pPr>
      <w:r w:rsidRPr="006D12F5">
        <w:rPr>
          <w:rFonts w:ascii="Calibri" w:hAnsi="Calibri" w:cs="Calibri"/>
          <w:b/>
          <w:bCs/>
        </w:rPr>
        <w:t xml:space="preserve">Photos: </w:t>
      </w:r>
      <w:hyperlink r:id="rId8" w:history="1">
        <w:r w:rsidR="00C52F24" w:rsidRPr="004C7E5F">
          <w:rPr>
            <w:rStyle w:val="Hyperlink"/>
            <w:rFonts w:ascii="Calibri" w:hAnsi="Calibri" w:cs="Calibri"/>
          </w:rPr>
          <w:t>https://www.bldpressroom.com/peri/asbi-web2024</w:t>
        </w:r>
      </w:hyperlink>
    </w:p>
    <w:p w14:paraId="3B14201F" w14:textId="77777777" w:rsidR="00DF7C80" w:rsidRPr="004018EF" w:rsidRDefault="00DF7C80" w:rsidP="00DF7C80">
      <w:pPr>
        <w:rPr>
          <w:rFonts w:ascii="Calibri" w:hAnsi="Calibri" w:cs="Calibri"/>
        </w:rPr>
      </w:pPr>
    </w:p>
    <w:p w14:paraId="0E211ECE" w14:textId="584BD363" w:rsidR="00DF7C80" w:rsidRDefault="00EF1757" w:rsidP="00506BE4">
      <w:pPr>
        <w:jc w:val="center"/>
        <w:rPr>
          <w:rFonts w:ascii="Calibri" w:hAnsi="Calibri" w:cs="Calibri"/>
          <w:b/>
          <w:bCs/>
          <w:sz w:val="28"/>
          <w:szCs w:val="28"/>
        </w:rPr>
      </w:pPr>
      <w:r>
        <w:rPr>
          <w:rFonts w:ascii="Calibri" w:hAnsi="Calibri" w:cs="Calibri"/>
          <w:b/>
          <w:bCs/>
          <w:sz w:val="28"/>
          <w:szCs w:val="28"/>
        </w:rPr>
        <w:t xml:space="preserve">PERI </w:t>
      </w:r>
      <w:r w:rsidR="000C0A28">
        <w:rPr>
          <w:rFonts w:ascii="Calibri" w:hAnsi="Calibri" w:cs="Calibri"/>
          <w:b/>
          <w:bCs/>
          <w:sz w:val="28"/>
          <w:szCs w:val="28"/>
        </w:rPr>
        <w:t>Formwork Systems, Inc.</w:t>
      </w:r>
      <w:r w:rsidR="00D844B8">
        <w:rPr>
          <w:rFonts w:ascii="Calibri" w:hAnsi="Calibri" w:cs="Calibri"/>
          <w:b/>
          <w:bCs/>
          <w:sz w:val="28"/>
          <w:szCs w:val="28"/>
        </w:rPr>
        <w:t>,</w:t>
      </w:r>
      <w:r w:rsidR="000C0A28">
        <w:rPr>
          <w:rFonts w:ascii="Calibri" w:hAnsi="Calibri" w:cs="Calibri"/>
          <w:b/>
          <w:bCs/>
          <w:sz w:val="28"/>
          <w:szCs w:val="28"/>
        </w:rPr>
        <w:t xml:space="preserve"> </w:t>
      </w:r>
      <w:r w:rsidR="00D10F8B">
        <w:rPr>
          <w:rFonts w:ascii="Calibri" w:hAnsi="Calibri" w:cs="Calibri"/>
          <w:b/>
          <w:bCs/>
          <w:sz w:val="28"/>
          <w:szCs w:val="28"/>
        </w:rPr>
        <w:t xml:space="preserve">to Showcase Groundbreaking </w:t>
      </w:r>
      <w:r w:rsidR="000C0A28">
        <w:rPr>
          <w:rFonts w:ascii="Calibri" w:hAnsi="Calibri" w:cs="Calibri"/>
          <w:b/>
          <w:bCs/>
          <w:sz w:val="28"/>
          <w:szCs w:val="28"/>
        </w:rPr>
        <w:br/>
      </w:r>
      <w:r w:rsidR="00D10F8B">
        <w:rPr>
          <w:rFonts w:ascii="Calibri" w:hAnsi="Calibri" w:cs="Calibri"/>
          <w:b/>
          <w:bCs/>
          <w:sz w:val="28"/>
          <w:szCs w:val="28"/>
        </w:rPr>
        <w:t>Bridge Construction Solutions</w:t>
      </w:r>
      <w:r w:rsidR="000C0A28">
        <w:rPr>
          <w:rFonts w:ascii="Calibri" w:hAnsi="Calibri" w:cs="Calibri"/>
          <w:b/>
          <w:bCs/>
          <w:sz w:val="28"/>
          <w:szCs w:val="28"/>
        </w:rPr>
        <w:t xml:space="preserve"> </w:t>
      </w:r>
      <w:r w:rsidR="008E68ED">
        <w:rPr>
          <w:rFonts w:ascii="Calibri" w:hAnsi="Calibri" w:cs="Calibri"/>
          <w:b/>
          <w:bCs/>
          <w:sz w:val="28"/>
          <w:szCs w:val="28"/>
        </w:rPr>
        <w:t xml:space="preserve">with </w:t>
      </w:r>
      <w:r w:rsidR="00CA4D16">
        <w:rPr>
          <w:rFonts w:ascii="Calibri" w:hAnsi="Calibri" w:cs="Calibri"/>
          <w:b/>
          <w:bCs/>
          <w:sz w:val="28"/>
          <w:szCs w:val="28"/>
        </w:rPr>
        <w:t xml:space="preserve">Upcoming </w:t>
      </w:r>
      <w:r w:rsidR="000C0A28">
        <w:rPr>
          <w:rFonts w:ascii="Calibri" w:hAnsi="Calibri" w:cs="Calibri"/>
          <w:b/>
          <w:bCs/>
          <w:sz w:val="28"/>
          <w:szCs w:val="28"/>
        </w:rPr>
        <w:t>ASBI Webinar</w:t>
      </w:r>
    </w:p>
    <w:p w14:paraId="27A77AA3" w14:textId="65D5CE7F" w:rsidR="00DF7C80" w:rsidRPr="00941328" w:rsidRDefault="008E68ED" w:rsidP="008E68ED">
      <w:pPr>
        <w:jc w:val="center"/>
        <w:rPr>
          <w:rFonts w:ascii="Calibri" w:hAnsi="Calibri" w:cs="Calibri"/>
          <w:i/>
          <w:iCs/>
          <w:sz w:val="22"/>
          <w:szCs w:val="22"/>
        </w:rPr>
      </w:pPr>
      <w:r w:rsidRPr="00941328">
        <w:rPr>
          <w:rFonts w:ascii="Calibri" w:hAnsi="Calibri" w:cs="Calibri"/>
          <w:i/>
          <w:iCs/>
          <w:sz w:val="22"/>
          <w:szCs w:val="22"/>
        </w:rPr>
        <w:t xml:space="preserve">– </w:t>
      </w:r>
      <w:r w:rsidR="00D10F8B" w:rsidRPr="00941328">
        <w:rPr>
          <w:rFonts w:ascii="Calibri" w:hAnsi="Calibri" w:cs="Calibri"/>
          <w:i/>
          <w:iCs/>
          <w:sz w:val="22"/>
          <w:szCs w:val="22"/>
        </w:rPr>
        <w:t xml:space="preserve">LAX </w:t>
      </w:r>
      <w:r w:rsidR="000C0A28" w:rsidRPr="00941328">
        <w:rPr>
          <w:rFonts w:ascii="Calibri" w:hAnsi="Calibri" w:cs="Calibri"/>
          <w:i/>
          <w:iCs/>
          <w:sz w:val="22"/>
          <w:szCs w:val="22"/>
        </w:rPr>
        <w:t xml:space="preserve">People Mover Project to </w:t>
      </w:r>
      <w:r w:rsidR="00525FAA">
        <w:rPr>
          <w:rFonts w:ascii="Calibri" w:hAnsi="Calibri" w:cs="Calibri"/>
          <w:i/>
          <w:iCs/>
          <w:sz w:val="22"/>
          <w:szCs w:val="22"/>
        </w:rPr>
        <w:t>B</w:t>
      </w:r>
      <w:r w:rsidR="000C0A28" w:rsidRPr="00941328">
        <w:rPr>
          <w:rFonts w:ascii="Calibri" w:hAnsi="Calibri" w:cs="Calibri"/>
          <w:i/>
          <w:iCs/>
          <w:sz w:val="22"/>
          <w:szCs w:val="22"/>
        </w:rPr>
        <w:t>e Featured During Feb. 28 Presentation</w:t>
      </w:r>
      <w:r w:rsidRPr="00941328">
        <w:rPr>
          <w:rFonts w:ascii="Calibri" w:hAnsi="Calibri" w:cs="Calibri"/>
          <w:i/>
          <w:iCs/>
          <w:sz w:val="22"/>
          <w:szCs w:val="22"/>
        </w:rPr>
        <w:t xml:space="preserve"> –</w:t>
      </w:r>
      <w:r w:rsidR="000C0A28" w:rsidRPr="00941328">
        <w:rPr>
          <w:rFonts w:ascii="Calibri" w:hAnsi="Calibri" w:cs="Calibri"/>
          <w:i/>
          <w:iCs/>
          <w:sz w:val="22"/>
          <w:szCs w:val="22"/>
        </w:rPr>
        <w:t xml:space="preserve"> </w:t>
      </w:r>
    </w:p>
    <w:p w14:paraId="5C945413" w14:textId="77777777" w:rsidR="00D10F8B" w:rsidRPr="00D10F8B" w:rsidRDefault="00D10F8B" w:rsidP="00D10F8B">
      <w:pPr>
        <w:jc w:val="center"/>
        <w:rPr>
          <w:rFonts w:ascii="Calibri" w:hAnsi="Calibri" w:cs="Calibri"/>
          <w:sz w:val="28"/>
          <w:szCs w:val="28"/>
        </w:rPr>
      </w:pPr>
    </w:p>
    <w:p w14:paraId="4A5569E4" w14:textId="043C7CAC" w:rsidR="00506BE4" w:rsidRPr="00B87273" w:rsidRDefault="00DF7C80" w:rsidP="00DF7C80">
      <w:pPr>
        <w:rPr>
          <w:rFonts w:cstheme="minorHAnsi"/>
        </w:rPr>
      </w:pPr>
      <w:r w:rsidRPr="00B87273">
        <w:rPr>
          <w:rFonts w:cstheme="minorHAnsi"/>
          <w:b/>
          <w:bCs/>
        </w:rPr>
        <w:t>ELKRIDGE, MD (</w:t>
      </w:r>
      <w:r w:rsidR="00C52F24" w:rsidRPr="00B87273">
        <w:rPr>
          <w:rFonts w:cstheme="minorHAnsi"/>
          <w:b/>
          <w:bCs/>
        </w:rPr>
        <w:t xml:space="preserve">February </w:t>
      </w:r>
      <w:r w:rsidR="0079318E">
        <w:rPr>
          <w:rFonts w:cstheme="minorHAnsi"/>
          <w:b/>
          <w:bCs/>
        </w:rPr>
        <w:t>20</w:t>
      </w:r>
      <w:r w:rsidR="00C52F24" w:rsidRPr="00B87273">
        <w:rPr>
          <w:rFonts w:cstheme="minorHAnsi"/>
          <w:b/>
          <w:bCs/>
        </w:rPr>
        <w:t>,</w:t>
      </w:r>
      <w:r w:rsidR="00525FAA">
        <w:rPr>
          <w:rFonts w:cstheme="minorHAnsi"/>
          <w:b/>
          <w:bCs/>
        </w:rPr>
        <w:t xml:space="preserve"> </w:t>
      </w:r>
      <w:r w:rsidR="00C52F24" w:rsidRPr="00B87273">
        <w:rPr>
          <w:rFonts w:cstheme="minorHAnsi"/>
          <w:b/>
          <w:bCs/>
        </w:rPr>
        <w:t>2024</w:t>
      </w:r>
      <w:r w:rsidRPr="00B87273">
        <w:rPr>
          <w:rFonts w:cstheme="minorHAnsi"/>
          <w:b/>
          <w:bCs/>
        </w:rPr>
        <w:t xml:space="preserve">) </w:t>
      </w:r>
      <w:r w:rsidRPr="00B87273">
        <w:rPr>
          <w:rFonts w:cstheme="minorHAnsi"/>
        </w:rPr>
        <w:t xml:space="preserve">– </w:t>
      </w:r>
      <w:hyperlink r:id="rId9" w:history="1">
        <w:r w:rsidRPr="00B87273">
          <w:rPr>
            <w:rStyle w:val="Hyperlink"/>
            <w:rFonts w:cstheme="minorHAnsi"/>
          </w:rPr>
          <w:t>PERI Formwork Systems, Inc.,</w:t>
        </w:r>
      </w:hyperlink>
      <w:r w:rsidRPr="00B87273">
        <w:rPr>
          <w:rFonts w:cstheme="minorHAnsi"/>
        </w:rPr>
        <w:t xml:space="preserve"> one of the leading manufacturers and suppliers of formwork and scaffolding systems for today’s construction environment, </w:t>
      </w:r>
      <w:r w:rsidR="002D0E41" w:rsidRPr="00B87273">
        <w:rPr>
          <w:rFonts w:cstheme="minorHAnsi"/>
        </w:rPr>
        <w:t xml:space="preserve">will </w:t>
      </w:r>
      <w:r w:rsidR="00A54FB4" w:rsidRPr="00B87273">
        <w:rPr>
          <w:rFonts w:cstheme="minorHAnsi"/>
        </w:rPr>
        <w:t xml:space="preserve">showcase its innovate formwork solutions in bridge construction </w:t>
      </w:r>
      <w:r w:rsidR="000C0A28">
        <w:rPr>
          <w:rFonts w:cstheme="minorHAnsi"/>
        </w:rPr>
        <w:t xml:space="preserve">by offering a webinar through the </w:t>
      </w:r>
      <w:hyperlink r:id="rId10" w:history="1">
        <w:r w:rsidR="000C0A28" w:rsidRPr="0016620F">
          <w:rPr>
            <w:rStyle w:val="Hyperlink"/>
            <w:rFonts w:cstheme="minorHAnsi"/>
            <w:shd w:val="clear" w:color="auto" w:fill="FFFFFF"/>
          </w:rPr>
          <w:t>American Segmental Bridge Institute</w:t>
        </w:r>
      </w:hyperlink>
      <w:r w:rsidR="000C0A28" w:rsidRPr="00B87273">
        <w:rPr>
          <w:rFonts w:cstheme="minorHAnsi"/>
          <w:shd w:val="clear" w:color="auto" w:fill="FFFFFF"/>
        </w:rPr>
        <w:t xml:space="preserve"> </w:t>
      </w:r>
      <w:r w:rsidR="000C0A28">
        <w:rPr>
          <w:rFonts w:cstheme="minorHAnsi"/>
          <w:shd w:val="clear" w:color="auto" w:fill="FFFFFF"/>
        </w:rPr>
        <w:t xml:space="preserve">(ASBI) this month. </w:t>
      </w:r>
      <w:r w:rsidR="000C0A28">
        <w:rPr>
          <w:rFonts w:cstheme="minorHAnsi"/>
        </w:rPr>
        <w:t>Titled</w:t>
      </w:r>
      <w:r w:rsidR="002D0E41" w:rsidRPr="00B87273">
        <w:rPr>
          <w:rFonts w:cstheme="minorHAnsi"/>
        </w:rPr>
        <w:t xml:space="preserve"> </w:t>
      </w:r>
      <w:r w:rsidR="00FE034B">
        <w:rPr>
          <w:rFonts w:cstheme="minorHAnsi"/>
          <w:shd w:val="clear" w:color="auto" w:fill="FFFFFF"/>
        </w:rPr>
        <w:t>“</w:t>
      </w:r>
      <w:hyperlink r:id="rId11" w:history="1">
        <w:r w:rsidR="00FE034B" w:rsidRPr="000C0A28">
          <w:rPr>
            <w:rStyle w:val="Hyperlink"/>
            <w:rFonts w:cstheme="minorHAnsi"/>
            <w:shd w:val="clear" w:color="auto" w:fill="FFFFFF"/>
          </w:rPr>
          <w:t>C</w:t>
        </w:r>
        <w:r w:rsidR="00A54FB4" w:rsidRPr="000C0A28">
          <w:rPr>
            <w:rStyle w:val="Hyperlink"/>
            <w:rFonts w:cstheme="minorHAnsi"/>
            <w:shd w:val="clear" w:color="auto" w:fill="FFFFFF"/>
          </w:rPr>
          <w:t>ast in Place Segmental Success at LAX with Form Travelers</w:t>
        </w:r>
      </w:hyperlink>
      <w:r w:rsidR="00A54FB4" w:rsidRPr="00B87273">
        <w:rPr>
          <w:rFonts w:cstheme="minorHAnsi"/>
          <w:shd w:val="clear" w:color="auto" w:fill="FFFFFF"/>
        </w:rPr>
        <w:t>,</w:t>
      </w:r>
      <w:r w:rsidR="00FE034B">
        <w:rPr>
          <w:rFonts w:cstheme="minorHAnsi"/>
          <w:shd w:val="clear" w:color="auto" w:fill="FFFFFF"/>
        </w:rPr>
        <w:t xml:space="preserve">” </w:t>
      </w:r>
      <w:r w:rsidR="000C0A28">
        <w:rPr>
          <w:rFonts w:cstheme="minorHAnsi"/>
          <w:shd w:val="clear" w:color="auto" w:fill="FFFFFF"/>
        </w:rPr>
        <w:t>the presentation is scheduled for</w:t>
      </w:r>
      <w:r w:rsidR="008E68ED">
        <w:rPr>
          <w:rFonts w:cstheme="minorHAnsi"/>
          <w:shd w:val="clear" w:color="auto" w:fill="FFFFFF"/>
        </w:rPr>
        <w:t xml:space="preserve"> </w:t>
      </w:r>
      <w:r w:rsidR="00A54FB4" w:rsidRPr="00B87273">
        <w:rPr>
          <w:rFonts w:cstheme="minorHAnsi"/>
          <w:shd w:val="clear" w:color="auto" w:fill="FFFFFF"/>
        </w:rPr>
        <w:t>February</w:t>
      </w:r>
      <w:r w:rsidR="000C0A28">
        <w:rPr>
          <w:rFonts w:cstheme="minorHAnsi"/>
          <w:shd w:val="clear" w:color="auto" w:fill="FFFFFF"/>
        </w:rPr>
        <w:t xml:space="preserve"> 28, 2024,</w:t>
      </w:r>
      <w:r w:rsidR="00A54FB4" w:rsidRPr="00B87273">
        <w:rPr>
          <w:rFonts w:cstheme="minorHAnsi"/>
          <w:shd w:val="clear" w:color="auto" w:fill="FFFFFF"/>
        </w:rPr>
        <w:t xml:space="preserve"> at 1:00 </w:t>
      </w:r>
      <w:r w:rsidR="008E68ED" w:rsidRPr="00B87273">
        <w:rPr>
          <w:rFonts w:cstheme="minorHAnsi"/>
          <w:shd w:val="clear" w:color="auto" w:fill="FFFFFF"/>
        </w:rPr>
        <w:t>p.m.</w:t>
      </w:r>
      <w:r w:rsidR="00A54FB4" w:rsidRPr="00B87273">
        <w:rPr>
          <w:rFonts w:cstheme="minorHAnsi"/>
          <w:shd w:val="clear" w:color="auto" w:fill="FFFFFF"/>
        </w:rPr>
        <w:t xml:space="preserve"> (ET). </w:t>
      </w:r>
    </w:p>
    <w:p w14:paraId="5E2326A6" w14:textId="2747FAFA" w:rsidR="00141FDF" w:rsidRPr="00D10F8B" w:rsidRDefault="003016A4" w:rsidP="00141FDF">
      <w:pPr>
        <w:pStyle w:val="NormalWeb"/>
        <w:shd w:val="clear" w:color="auto" w:fill="FFFFFF"/>
        <w:rPr>
          <w:rFonts w:asciiTheme="minorHAnsi" w:hAnsiTheme="minorHAnsi" w:cstheme="minorHAnsi"/>
          <w:color w:val="000000" w:themeColor="text1"/>
        </w:rPr>
      </w:pPr>
      <w:r w:rsidRPr="00F203CC">
        <w:rPr>
          <w:rFonts w:ascii="Calibri" w:hAnsi="Calibri" w:cs="Calibri"/>
          <w:color w:val="222222"/>
          <w:shd w:val="clear" w:color="auto" w:fill="FFFFFF"/>
        </w:rPr>
        <w:t xml:space="preserve">During this </w:t>
      </w:r>
      <w:r w:rsidR="00141FDF">
        <w:rPr>
          <w:rFonts w:ascii="Calibri" w:hAnsi="Calibri" w:cs="Calibri"/>
          <w:color w:val="222222"/>
          <w:shd w:val="clear" w:color="auto" w:fill="FFFFFF"/>
        </w:rPr>
        <w:t>s</w:t>
      </w:r>
      <w:r w:rsidRPr="00F203CC">
        <w:rPr>
          <w:rFonts w:ascii="Calibri" w:hAnsi="Calibri" w:cs="Calibri"/>
          <w:color w:val="222222"/>
          <w:shd w:val="clear" w:color="auto" w:fill="FFFFFF"/>
        </w:rPr>
        <w:t>e</w:t>
      </w:r>
      <w:r w:rsidR="00141FDF">
        <w:rPr>
          <w:rFonts w:ascii="Calibri" w:hAnsi="Calibri" w:cs="Calibri"/>
          <w:color w:val="222222"/>
          <w:shd w:val="clear" w:color="auto" w:fill="FFFFFF"/>
        </w:rPr>
        <w:t>s</w:t>
      </w:r>
      <w:r w:rsidRPr="00F203CC">
        <w:rPr>
          <w:rFonts w:ascii="Calibri" w:hAnsi="Calibri" w:cs="Calibri"/>
          <w:color w:val="222222"/>
          <w:shd w:val="clear" w:color="auto" w:fill="FFFFFF"/>
        </w:rPr>
        <w:t>sion</w:t>
      </w:r>
      <w:r w:rsidR="00571D91" w:rsidRPr="00F203CC">
        <w:rPr>
          <w:rFonts w:ascii="Calibri" w:hAnsi="Calibri" w:cs="Calibri"/>
          <w:color w:val="222222"/>
          <w:shd w:val="clear" w:color="auto" w:fill="FFFFFF"/>
        </w:rPr>
        <w:t>, PERI will highlight</w:t>
      </w:r>
      <w:r w:rsidR="00B87273" w:rsidRPr="00F203CC">
        <w:rPr>
          <w:rFonts w:ascii="Calibri" w:hAnsi="Calibri" w:cs="Calibri"/>
          <w:color w:val="222222"/>
          <w:shd w:val="clear" w:color="auto" w:fill="FFFFFF"/>
        </w:rPr>
        <w:t xml:space="preserve"> </w:t>
      </w:r>
      <w:r w:rsidR="00571D91" w:rsidRPr="00F203CC">
        <w:rPr>
          <w:rFonts w:ascii="Calibri" w:hAnsi="Calibri" w:cs="Calibri"/>
          <w:color w:val="222222"/>
          <w:shd w:val="clear" w:color="auto" w:fill="FFFFFF"/>
        </w:rPr>
        <w:t>the innovative</w:t>
      </w:r>
      <w:r w:rsidR="00B87273" w:rsidRPr="00F203CC">
        <w:rPr>
          <w:rFonts w:ascii="Calibri" w:hAnsi="Calibri" w:cs="Calibri"/>
          <w:color w:val="222222"/>
          <w:shd w:val="clear" w:color="auto" w:fill="FFFFFF"/>
        </w:rPr>
        <w:t>, state-of-the art solutions and cutting-edge technologies that are driving the future of bridge construction.</w:t>
      </w:r>
      <w:r w:rsidR="00F203CC" w:rsidRPr="00F203CC">
        <w:rPr>
          <w:rFonts w:ascii="Calibri" w:hAnsi="Calibri" w:cs="Calibri"/>
          <w:color w:val="222222"/>
          <w:shd w:val="clear" w:color="auto" w:fill="FFFFFF"/>
        </w:rPr>
        <w:t xml:space="preserve"> </w:t>
      </w:r>
      <w:r w:rsidR="008E68ED" w:rsidRPr="00F203CC">
        <w:rPr>
          <w:rFonts w:ascii="Calibri" w:hAnsi="Calibri" w:cs="Calibri"/>
          <w:color w:val="222222"/>
          <w:shd w:val="clear" w:color="auto" w:fill="FFFFFF"/>
        </w:rPr>
        <w:t>Attendees</w:t>
      </w:r>
      <w:r w:rsidR="00F203CC" w:rsidRPr="00F203CC">
        <w:rPr>
          <w:rFonts w:ascii="Calibri" w:hAnsi="Calibri" w:cs="Calibri"/>
          <w:color w:val="222222"/>
          <w:shd w:val="clear" w:color="auto" w:fill="FFFFFF"/>
        </w:rPr>
        <w:t xml:space="preserve"> will rec</w:t>
      </w:r>
      <w:r w:rsidR="000C0A28">
        <w:rPr>
          <w:rFonts w:ascii="Calibri" w:hAnsi="Calibri" w:cs="Calibri"/>
          <w:color w:val="222222"/>
          <w:shd w:val="clear" w:color="auto" w:fill="FFFFFF"/>
        </w:rPr>
        <w:t>ei</w:t>
      </w:r>
      <w:r w:rsidR="00F203CC" w:rsidRPr="00F203CC">
        <w:rPr>
          <w:rFonts w:ascii="Calibri" w:hAnsi="Calibri" w:cs="Calibri"/>
          <w:color w:val="222222"/>
          <w:shd w:val="clear" w:color="auto" w:fill="FFFFFF"/>
        </w:rPr>
        <w:t xml:space="preserve">ve an overview of the </w:t>
      </w:r>
      <w:hyperlink r:id="rId12" w:history="1">
        <w:r w:rsidR="00F203CC" w:rsidRPr="00F203CC">
          <w:rPr>
            <w:rStyle w:val="Hyperlink"/>
            <w:rFonts w:ascii="Calibri" w:hAnsi="Calibri" w:cs="Calibri"/>
          </w:rPr>
          <w:t>Los Angeles International Airport Automated People Mover</w:t>
        </w:r>
      </w:hyperlink>
      <w:r w:rsidR="00F203CC" w:rsidRPr="00F203CC">
        <w:rPr>
          <w:rFonts w:ascii="Calibri" w:hAnsi="Calibri" w:cs="Calibri"/>
        </w:rPr>
        <w:t xml:space="preserve"> </w:t>
      </w:r>
      <w:r w:rsidR="008E68ED">
        <w:rPr>
          <w:rFonts w:ascii="Calibri" w:hAnsi="Calibri" w:cs="Calibri"/>
        </w:rPr>
        <w:t xml:space="preserve">(APM), a 2.25-mile-long addition to the airport aimed at relieving congestion for people traveling to and from the third-busiest airport in the world. </w:t>
      </w:r>
      <w:r w:rsidR="00141FDF" w:rsidRPr="00141FDF">
        <w:rPr>
          <w:rFonts w:asciiTheme="minorHAnsi" w:hAnsiTheme="minorHAnsi" w:cstheme="minorHAnsi"/>
          <w:color w:val="000000" w:themeColor="text1"/>
        </w:rPr>
        <w:t xml:space="preserve">The LAX </w:t>
      </w:r>
      <w:r w:rsidR="008E68ED">
        <w:rPr>
          <w:rFonts w:asciiTheme="minorHAnsi" w:hAnsiTheme="minorHAnsi" w:cstheme="minorHAnsi"/>
          <w:color w:val="000000" w:themeColor="text1"/>
        </w:rPr>
        <w:t xml:space="preserve">APM </w:t>
      </w:r>
      <w:r w:rsidR="000C0A28">
        <w:rPr>
          <w:rFonts w:asciiTheme="minorHAnsi" w:hAnsiTheme="minorHAnsi" w:cstheme="minorHAnsi"/>
          <w:color w:val="000000" w:themeColor="text1"/>
        </w:rPr>
        <w:t>presented a variety of</w:t>
      </w:r>
      <w:r w:rsidR="00141FDF" w:rsidRPr="00141FDF">
        <w:rPr>
          <w:rFonts w:asciiTheme="minorHAnsi" w:hAnsiTheme="minorHAnsi" w:cstheme="minorHAnsi"/>
          <w:color w:val="000000" w:themeColor="text1"/>
        </w:rPr>
        <w:t xml:space="preserve"> complex project conditions, including </w:t>
      </w:r>
      <w:r w:rsidR="000C0A28">
        <w:rPr>
          <w:rFonts w:asciiTheme="minorHAnsi" w:hAnsiTheme="minorHAnsi" w:cstheme="minorHAnsi"/>
          <w:color w:val="000000" w:themeColor="text1"/>
        </w:rPr>
        <w:t>the need to construct the people mover over existing</w:t>
      </w:r>
      <w:r w:rsidR="008E68ED">
        <w:rPr>
          <w:rFonts w:asciiTheme="minorHAnsi" w:hAnsiTheme="minorHAnsi" w:cstheme="minorHAnsi"/>
          <w:color w:val="000000" w:themeColor="text1"/>
        </w:rPr>
        <w:t>, operating highways</w:t>
      </w:r>
      <w:r w:rsidR="00141FDF" w:rsidRPr="00141FDF">
        <w:rPr>
          <w:rFonts w:asciiTheme="minorHAnsi" w:hAnsiTheme="minorHAnsi" w:cstheme="minorHAnsi"/>
          <w:color w:val="000000" w:themeColor="text1"/>
        </w:rPr>
        <w:t xml:space="preserve">. PERI </w:t>
      </w:r>
      <w:r w:rsidR="008E68ED">
        <w:rPr>
          <w:rFonts w:asciiTheme="minorHAnsi" w:hAnsiTheme="minorHAnsi" w:cstheme="minorHAnsi"/>
          <w:color w:val="000000" w:themeColor="text1"/>
        </w:rPr>
        <w:t xml:space="preserve">employed </w:t>
      </w:r>
      <w:r w:rsidR="00141FDF" w:rsidRPr="00141FDF">
        <w:rPr>
          <w:rFonts w:asciiTheme="minorHAnsi" w:hAnsiTheme="minorHAnsi" w:cstheme="minorHAnsi"/>
          <w:color w:val="000000" w:themeColor="text1"/>
        </w:rPr>
        <w:t>a cast-in-place segmental bridge construction method utilizing formwork travelers</w:t>
      </w:r>
      <w:r w:rsidR="00141FDF">
        <w:rPr>
          <w:rFonts w:asciiTheme="minorHAnsi" w:hAnsiTheme="minorHAnsi" w:cstheme="minorHAnsi"/>
          <w:color w:val="000000" w:themeColor="text1"/>
        </w:rPr>
        <w:t xml:space="preserve">, </w:t>
      </w:r>
      <w:r w:rsidR="008E68ED">
        <w:rPr>
          <w:rFonts w:asciiTheme="minorHAnsi" w:hAnsiTheme="minorHAnsi" w:cstheme="minorHAnsi"/>
          <w:color w:val="000000" w:themeColor="text1"/>
        </w:rPr>
        <w:t xml:space="preserve">making the LAX APM the first </w:t>
      </w:r>
      <w:r w:rsidR="00141FDF">
        <w:rPr>
          <w:rFonts w:asciiTheme="minorHAnsi" w:hAnsiTheme="minorHAnsi" w:cstheme="minorHAnsi"/>
          <w:color w:val="000000" w:themeColor="text1"/>
        </w:rPr>
        <w:t xml:space="preserve">project </w:t>
      </w:r>
      <w:r w:rsidR="00D844B8">
        <w:rPr>
          <w:rFonts w:asciiTheme="minorHAnsi" w:hAnsiTheme="minorHAnsi" w:cstheme="minorHAnsi"/>
          <w:color w:val="000000" w:themeColor="text1"/>
        </w:rPr>
        <w:t>where PERI employed</w:t>
      </w:r>
      <w:r w:rsidR="008E68ED">
        <w:rPr>
          <w:rFonts w:asciiTheme="minorHAnsi" w:hAnsiTheme="minorHAnsi" w:cstheme="minorHAnsi"/>
          <w:color w:val="000000" w:themeColor="text1"/>
        </w:rPr>
        <w:t xml:space="preserve"> </w:t>
      </w:r>
      <w:r w:rsidR="00141FDF">
        <w:rPr>
          <w:rFonts w:asciiTheme="minorHAnsi" w:hAnsiTheme="minorHAnsi" w:cstheme="minorHAnsi"/>
          <w:color w:val="000000" w:themeColor="text1"/>
        </w:rPr>
        <w:t xml:space="preserve">this system in the United States. </w:t>
      </w:r>
    </w:p>
    <w:p w14:paraId="69A312EA" w14:textId="73A6A7EA" w:rsidR="00E23953" w:rsidRDefault="00E23953" w:rsidP="00F203CC">
      <w:pPr>
        <w:rPr>
          <w:rFonts w:ascii="Calibri" w:eastAsia="Times New Roman" w:hAnsi="Calibri" w:cs="Calibri"/>
          <w:color w:val="FF0000"/>
          <w:sz w:val="22"/>
          <w:szCs w:val="22"/>
        </w:rPr>
      </w:pPr>
      <w:r>
        <w:rPr>
          <w:rFonts w:ascii="Calibri" w:hAnsi="Calibri" w:cs="Calibri"/>
        </w:rPr>
        <w:t>“</w:t>
      </w:r>
      <w:r w:rsidRPr="00E23953">
        <w:rPr>
          <w:rFonts w:cstheme="minorHAnsi"/>
        </w:rPr>
        <w:t>This course will showcase how balanced cantilever carriages and formwork function, especially with the use of our V</w:t>
      </w:r>
      <w:r w:rsidR="0016620F">
        <w:rPr>
          <w:rFonts w:cstheme="minorHAnsi"/>
        </w:rPr>
        <w:t xml:space="preserve">ARIOKIT </w:t>
      </w:r>
      <w:r w:rsidRPr="00E23953">
        <w:rPr>
          <w:rFonts w:cstheme="minorHAnsi"/>
        </w:rPr>
        <w:t xml:space="preserve">Balanced </w:t>
      </w:r>
      <w:r w:rsidR="008E68ED" w:rsidRPr="00E23953">
        <w:rPr>
          <w:rFonts w:cstheme="minorHAnsi"/>
        </w:rPr>
        <w:t>Cantilever</w:t>
      </w:r>
      <w:r w:rsidRPr="00E23953">
        <w:rPr>
          <w:rFonts w:cstheme="minorHAnsi"/>
        </w:rPr>
        <w:t xml:space="preserve"> Carriage System</w:t>
      </w:r>
      <w:r w:rsidRPr="00944EDC">
        <w:rPr>
          <w:rFonts w:cstheme="minorHAnsi"/>
        </w:rPr>
        <w:t xml:space="preserve">,” said </w:t>
      </w:r>
      <w:r w:rsidR="00944EDC" w:rsidRPr="00944EDC">
        <w:rPr>
          <w:rFonts w:cstheme="minorHAnsi"/>
        </w:rPr>
        <w:t xml:space="preserve">Nabil </w:t>
      </w:r>
      <w:proofErr w:type="spellStart"/>
      <w:r w:rsidR="00944EDC" w:rsidRPr="00944EDC">
        <w:rPr>
          <w:rFonts w:cstheme="minorHAnsi"/>
        </w:rPr>
        <w:t>Bouabid</w:t>
      </w:r>
      <w:proofErr w:type="spellEnd"/>
      <w:r w:rsidRPr="00944EDC">
        <w:rPr>
          <w:rFonts w:cstheme="minorHAnsi"/>
        </w:rPr>
        <w:t xml:space="preserve"> at PERI USA</w:t>
      </w:r>
      <w:r w:rsidRPr="00E23953">
        <w:rPr>
          <w:rFonts w:cstheme="minorHAnsi"/>
        </w:rPr>
        <w:t>. “</w:t>
      </w:r>
      <w:r w:rsidR="00D10F8B">
        <w:rPr>
          <w:rFonts w:cstheme="minorHAnsi"/>
        </w:rPr>
        <w:t>With the</w:t>
      </w:r>
      <w:r w:rsidR="00A83837">
        <w:rPr>
          <w:rFonts w:cstheme="minorHAnsi"/>
        </w:rPr>
        <w:t xml:space="preserve"> use of this system</w:t>
      </w:r>
      <w:r w:rsidR="00D10F8B">
        <w:rPr>
          <w:rFonts w:cstheme="minorHAnsi"/>
        </w:rPr>
        <w:t xml:space="preserve">, it allowed </w:t>
      </w:r>
      <w:r w:rsidR="003A0CF3">
        <w:rPr>
          <w:rFonts w:cstheme="minorHAnsi"/>
        </w:rPr>
        <w:t xml:space="preserve">the customer to build a cost-effective bridge with minimal disturbance to the busy LAX traffic during construction.” </w:t>
      </w:r>
    </w:p>
    <w:p w14:paraId="2B7E328A" w14:textId="649429BD" w:rsidR="00C80646" w:rsidRDefault="00C80646" w:rsidP="00F203CC">
      <w:pPr>
        <w:rPr>
          <w:rFonts w:ascii="Calibri" w:eastAsia="Times New Roman" w:hAnsi="Calibri" w:cs="Calibri"/>
          <w:color w:val="000000" w:themeColor="text1"/>
          <w:sz w:val="22"/>
          <w:szCs w:val="22"/>
        </w:rPr>
      </w:pPr>
    </w:p>
    <w:p w14:paraId="4AB82473" w14:textId="239A9BD2" w:rsidR="00513B59" w:rsidRDefault="008E68ED" w:rsidP="00DF7C80">
      <w:pPr>
        <w:rPr>
          <w:rFonts w:ascii="Calibri" w:hAnsi="Calibri" w:cs="Calibri"/>
          <w:color w:val="333333"/>
          <w:shd w:val="clear" w:color="auto" w:fill="FFFFFF"/>
        </w:rPr>
      </w:pPr>
      <w:r>
        <w:rPr>
          <w:rFonts w:ascii="Calibri" w:eastAsia="Times New Roman" w:hAnsi="Calibri" w:cs="Calibri"/>
          <w:color w:val="000000" w:themeColor="text1"/>
        </w:rPr>
        <w:t>PERI USA p</w:t>
      </w:r>
      <w:r w:rsidR="00C80646" w:rsidRPr="00C80646">
        <w:rPr>
          <w:rFonts w:ascii="Calibri" w:eastAsia="Times New Roman" w:hAnsi="Calibri" w:cs="Calibri"/>
          <w:color w:val="000000" w:themeColor="text1"/>
        </w:rPr>
        <w:t>resenter</w:t>
      </w:r>
      <w:r w:rsidR="00C80646">
        <w:rPr>
          <w:rFonts w:ascii="Calibri" w:eastAsia="Times New Roman" w:hAnsi="Calibri" w:cs="Calibri"/>
          <w:color w:val="000000" w:themeColor="text1"/>
        </w:rPr>
        <w:t>s include</w:t>
      </w:r>
      <w:r w:rsidR="003A0CF3">
        <w:rPr>
          <w:rFonts w:ascii="Calibri" w:eastAsia="Times New Roman" w:hAnsi="Calibri" w:cs="Calibri"/>
          <w:color w:val="000000" w:themeColor="text1"/>
        </w:rPr>
        <w:t xml:space="preserve"> </w:t>
      </w:r>
      <w:r w:rsidR="00C80646" w:rsidRPr="00C80646">
        <w:rPr>
          <w:rFonts w:ascii="Calibri" w:hAnsi="Calibri" w:cs="Calibri"/>
          <w:color w:val="333333"/>
          <w:shd w:val="clear" w:color="auto" w:fill="FFFFFF"/>
        </w:rPr>
        <w:t xml:space="preserve">Nabil </w:t>
      </w:r>
      <w:proofErr w:type="spellStart"/>
      <w:r w:rsidR="00C80646" w:rsidRPr="00C80646">
        <w:rPr>
          <w:rFonts w:ascii="Calibri" w:hAnsi="Calibri" w:cs="Calibri"/>
          <w:color w:val="333333"/>
          <w:shd w:val="clear" w:color="auto" w:fill="FFFFFF"/>
        </w:rPr>
        <w:t>Bouabid</w:t>
      </w:r>
      <w:proofErr w:type="spellEnd"/>
      <w:r w:rsidR="00C80646" w:rsidRPr="00C80646">
        <w:rPr>
          <w:rFonts w:ascii="Calibri" w:hAnsi="Calibri" w:cs="Calibri"/>
          <w:color w:val="333333"/>
          <w:shd w:val="clear" w:color="auto" w:fill="FFFFFF"/>
        </w:rPr>
        <w:t xml:space="preserve">, </w:t>
      </w:r>
      <w:r w:rsidR="00E23953">
        <w:rPr>
          <w:rFonts w:ascii="Calibri" w:hAnsi="Calibri" w:cs="Calibri"/>
          <w:color w:val="333333"/>
          <w:shd w:val="clear" w:color="auto" w:fill="FFFFFF"/>
        </w:rPr>
        <w:t>h</w:t>
      </w:r>
      <w:r w:rsidR="00C80646" w:rsidRPr="00C80646">
        <w:rPr>
          <w:rFonts w:ascii="Calibri" w:hAnsi="Calibri" w:cs="Calibri"/>
          <w:color w:val="333333"/>
          <w:shd w:val="clear" w:color="auto" w:fill="FFFFFF"/>
        </w:rPr>
        <w:t xml:space="preserve">ead of </w:t>
      </w:r>
      <w:r w:rsidR="00E23953">
        <w:rPr>
          <w:rFonts w:ascii="Calibri" w:hAnsi="Calibri" w:cs="Calibri"/>
          <w:color w:val="333333"/>
          <w:shd w:val="clear" w:color="auto" w:fill="FFFFFF"/>
        </w:rPr>
        <w:t>s</w:t>
      </w:r>
      <w:r w:rsidR="00C80646" w:rsidRPr="00C80646">
        <w:rPr>
          <w:rFonts w:ascii="Calibri" w:hAnsi="Calibri" w:cs="Calibri"/>
          <w:color w:val="333333"/>
          <w:shd w:val="clear" w:color="auto" w:fill="FFFFFF"/>
        </w:rPr>
        <w:t xml:space="preserve">trategic </w:t>
      </w:r>
      <w:r w:rsidR="00E23953">
        <w:rPr>
          <w:rFonts w:ascii="Calibri" w:hAnsi="Calibri" w:cs="Calibri"/>
          <w:color w:val="333333"/>
          <w:shd w:val="clear" w:color="auto" w:fill="FFFFFF"/>
        </w:rPr>
        <w:t>p</w:t>
      </w:r>
      <w:r w:rsidR="00C80646" w:rsidRPr="00C80646">
        <w:rPr>
          <w:rFonts w:ascii="Calibri" w:hAnsi="Calibri" w:cs="Calibri"/>
          <w:color w:val="333333"/>
          <w:shd w:val="clear" w:color="auto" w:fill="FFFFFF"/>
        </w:rPr>
        <w:t>rojects</w:t>
      </w:r>
      <w:r>
        <w:rPr>
          <w:rFonts w:ascii="Calibri" w:hAnsi="Calibri" w:cs="Calibri"/>
          <w:color w:val="333333"/>
          <w:shd w:val="clear" w:color="auto" w:fill="FFFFFF"/>
        </w:rPr>
        <w:t>;</w:t>
      </w:r>
      <w:r w:rsidR="00C80646" w:rsidRPr="00C80646">
        <w:rPr>
          <w:rFonts w:ascii="Calibri" w:hAnsi="Calibri" w:cs="Calibri"/>
          <w:color w:val="333333"/>
          <w:shd w:val="clear" w:color="auto" w:fill="FFFFFF"/>
        </w:rPr>
        <w:t xml:space="preserve"> </w:t>
      </w:r>
      <w:r w:rsidR="00E23953">
        <w:rPr>
          <w:rFonts w:ascii="Calibri" w:hAnsi="Calibri" w:cs="Calibri"/>
          <w:color w:val="333333"/>
          <w:shd w:val="clear" w:color="auto" w:fill="FFFFFF"/>
        </w:rPr>
        <w:t>and</w:t>
      </w:r>
      <w:r w:rsidR="00C80646" w:rsidRPr="00C80646">
        <w:rPr>
          <w:rFonts w:ascii="Calibri" w:hAnsi="Calibri" w:cs="Calibri"/>
          <w:color w:val="333333"/>
          <w:shd w:val="clear" w:color="auto" w:fill="FFFFFF"/>
        </w:rPr>
        <w:t xml:space="preserve"> Pawel Okolowicz, </w:t>
      </w:r>
      <w:r w:rsidR="00E23953">
        <w:rPr>
          <w:rFonts w:ascii="Calibri" w:hAnsi="Calibri" w:cs="Calibri"/>
          <w:color w:val="333333"/>
          <w:shd w:val="clear" w:color="auto" w:fill="FFFFFF"/>
        </w:rPr>
        <w:t>p</w:t>
      </w:r>
      <w:r w:rsidR="00C80646" w:rsidRPr="00C80646">
        <w:rPr>
          <w:rFonts w:ascii="Calibri" w:hAnsi="Calibri" w:cs="Calibri"/>
          <w:color w:val="333333"/>
          <w:shd w:val="clear" w:color="auto" w:fill="FFFFFF"/>
        </w:rPr>
        <w:t xml:space="preserve">roject </w:t>
      </w:r>
      <w:r w:rsidR="00E23953">
        <w:rPr>
          <w:rFonts w:ascii="Calibri" w:hAnsi="Calibri" w:cs="Calibri"/>
          <w:color w:val="333333"/>
          <w:shd w:val="clear" w:color="auto" w:fill="FFFFFF"/>
        </w:rPr>
        <w:t>m</w:t>
      </w:r>
      <w:r w:rsidR="00C80646" w:rsidRPr="00C80646">
        <w:rPr>
          <w:rFonts w:ascii="Calibri" w:hAnsi="Calibri" w:cs="Calibri"/>
          <w:color w:val="333333"/>
          <w:shd w:val="clear" w:color="auto" w:fill="FFFFFF"/>
        </w:rPr>
        <w:t>anager</w:t>
      </w:r>
      <w:r>
        <w:rPr>
          <w:rFonts w:ascii="Calibri" w:hAnsi="Calibri" w:cs="Calibri"/>
          <w:color w:val="333333"/>
          <w:shd w:val="clear" w:color="auto" w:fill="FFFFFF"/>
        </w:rPr>
        <w:t xml:space="preserve">. </w:t>
      </w:r>
    </w:p>
    <w:p w14:paraId="095B85B1" w14:textId="77777777" w:rsidR="00BF47AA" w:rsidRDefault="00BF47AA" w:rsidP="00DF7C80">
      <w:pPr>
        <w:rPr>
          <w:rFonts w:ascii="Calibri" w:hAnsi="Calibri" w:cs="Calibri"/>
          <w:color w:val="333333"/>
          <w:shd w:val="clear" w:color="auto" w:fill="FFFFFF"/>
        </w:rPr>
      </w:pPr>
    </w:p>
    <w:p w14:paraId="13764BB2" w14:textId="77777777" w:rsidR="00A72551" w:rsidRDefault="00BF47AA" w:rsidP="00DF7C80">
      <w:pPr>
        <w:rPr>
          <w:rStyle w:val="Hyperlink"/>
          <w:rFonts w:ascii="Calibri" w:hAnsi="Calibri" w:cs="Calibri"/>
          <w:shd w:val="clear" w:color="auto" w:fill="FFFFFF"/>
        </w:rPr>
      </w:pPr>
      <w:r>
        <w:rPr>
          <w:rFonts w:ascii="Calibri" w:hAnsi="Calibri" w:cs="Calibri"/>
          <w:color w:val="333333"/>
          <w:shd w:val="clear" w:color="auto" w:fill="FFFFFF"/>
        </w:rPr>
        <w:t>For more information</w:t>
      </w:r>
      <w:r w:rsidR="00D10F8B">
        <w:rPr>
          <w:rFonts w:ascii="Calibri" w:hAnsi="Calibri" w:cs="Calibri"/>
          <w:color w:val="333333"/>
          <w:shd w:val="clear" w:color="auto" w:fill="FFFFFF"/>
        </w:rPr>
        <w:t xml:space="preserve"> on registration</w:t>
      </w:r>
      <w:r w:rsidR="008E68ED">
        <w:rPr>
          <w:rFonts w:ascii="Calibri" w:hAnsi="Calibri" w:cs="Calibri"/>
          <w:color w:val="333333"/>
          <w:shd w:val="clear" w:color="auto" w:fill="FFFFFF"/>
        </w:rPr>
        <w:t>,</w:t>
      </w:r>
      <w:r w:rsidR="00D10F8B">
        <w:rPr>
          <w:rFonts w:ascii="Calibri" w:hAnsi="Calibri" w:cs="Calibri"/>
          <w:color w:val="333333"/>
          <w:shd w:val="clear" w:color="auto" w:fill="FFFFFF"/>
        </w:rPr>
        <w:t xml:space="preserve"> </w:t>
      </w:r>
      <w:r>
        <w:rPr>
          <w:rFonts w:ascii="Calibri" w:hAnsi="Calibri" w:cs="Calibri"/>
          <w:color w:val="333333"/>
          <w:shd w:val="clear" w:color="auto" w:fill="FFFFFF"/>
        </w:rPr>
        <w:t xml:space="preserve">visit </w:t>
      </w:r>
      <w:hyperlink r:id="rId13" w:history="1">
        <w:r w:rsidR="00141FDF" w:rsidRPr="004C7E5F">
          <w:rPr>
            <w:rStyle w:val="Hyperlink"/>
            <w:rFonts w:ascii="Calibri" w:hAnsi="Calibri" w:cs="Calibri"/>
            <w:shd w:val="clear" w:color="auto" w:fill="FFFFFF"/>
          </w:rPr>
          <w:t>https://asbi-assoc.org/learn/webinars/</w:t>
        </w:r>
      </w:hyperlink>
      <w:r w:rsidR="008E68ED">
        <w:rPr>
          <w:rStyle w:val="Hyperlink"/>
          <w:rFonts w:ascii="Calibri" w:hAnsi="Calibri" w:cs="Calibri"/>
          <w:shd w:val="clear" w:color="auto" w:fill="FFFFFF"/>
        </w:rPr>
        <w:t xml:space="preserve">. </w:t>
      </w:r>
    </w:p>
    <w:p w14:paraId="4532FF40" w14:textId="64F7DA15" w:rsidR="00141FDF" w:rsidRPr="002C449C" w:rsidRDefault="008E68ED" w:rsidP="00DF7C80">
      <w:pPr>
        <w:rPr>
          <w:rFonts w:ascii="Calibri" w:hAnsi="Calibri" w:cs="Calibri"/>
          <w:color w:val="333333"/>
          <w:shd w:val="clear" w:color="auto" w:fill="FFFFFF"/>
        </w:rPr>
      </w:pPr>
      <w:r w:rsidRPr="00A72551">
        <w:rPr>
          <w:rStyle w:val="Hyperlink"/>
          <w:rFonts w:ascii="Calibri" w:hAnsi="Calibri" w:cs="Calibri"/>
          <w:color w:val="000000" w:themeColor="text1"/>
          <w:u w:val="none"/>
          <w:shd w:val="clear" w:color="auto" w:fill="FFFFFF"/>
        </w:rPr>
        <w:lastRenderedPageBreak/>
        <w:t xml:space="preserve">Attendees </w:t>
      </w:r>
      <w:proofErr w:type="gramStart"/>
      <w:r w:rsidRPr="00A72551">
        <w:rPr>
          <w:rStyle w:val="Hyperlink"/>
          <w:rFonts w:ascii="Calibri" w:hAnsi="Calibri" w:cs="Calibri"/>
          <w:color w:val="000000" w:themeColor="text1"/>
          <w:u w:val="none"/>
          <w:shd w:val="clear" w:color="auto" w:fill="FFFFFF"/>
        </w:rPr>
        <w:t>are able to</w:t>
      </w:r>
      <w:proofErr w:type="gramEnd"/>
      <w:r w:rsidRPr="00A72551">
        <w:rPr>
          <w:rStyle w:val="Hyperlink"/>
          <w:rFonts w:ascii="Calibri" w:hAnsi="Calibri" w:cs="Calibri"/>
          <w:color w:val="000000" w:themeColor="text1"/>
          <w:u w:val="none"/>
          <w:shd w:val="clear" w:color="auto" w:fill="FFFFFF"/>
        </w:rPr>
        <w:t xml:space="preserve"> earn a Professional Development Hour certificate for attending the webinar.</w:t>
      </w:r>
      <w:r w:rsidRPr="00A72551">
        <w:rPr>
          <w:rStyle w:val="Hyperlink"/>
          <w:rFonts w:ascii="Calibri" w:hAnsi="Calibri" w:cs="Calibri"/>
          <w:color w:val="000000" w:themeColor="text1"/>
          <w:shd w:val="clear" w:color="auto" w:fill="FFFFFF"/>
        </w:rPr>
        <w:t xml:space="preserve"> </w:t>
      </w:r>
    </w:p>
    <w:p w14:paraId="04BA777A" w14:textId="77777777" w:rsidR="00141FDF" w:rsidRDefault="00141FDF" w:rsidP="00DF7C80">
      <w:pPr>
        <w:rPr>
          <w:rFonts w:ascii="Calibri" w:hAnsi="Calibri" w:cs="Calibri"/>
          <w:b/>
          <w:bCs/>
        </w:rPr>
      </w:pPr>
    </w:p>
    <w:p w14:paraId="68E1F114" w14:textId="50771DAE" w:rsidR="00141FDF" w:rsidRDefault="00DF7C80" w:rsidP="00DF7C80">
      <w:pPr>
        <w:rPr>
          <w:rFonts w:ascii="Calibri" w:hAnsi="Calibri" w:cs="Calibri"/>
        </w:rPr>
      </w:pPr>
      <w:r>
        <w:rPr>
          <w:rFonts w:ascii="Calibri" w:hAnsi="Calibri" w:cs="Calibri"/>
          <w:b/>
          <w:bCs/>
        </w:rPr>
        <w:t>About PERI Formwork Systems, Inc.</w:t>
      </w:r>
      <w:r w:rsidR="00657E76">
        <w:rPr>
          <w:rFonts w:ascii="Calibri" w:hAnsi="Calibri" w:cs="Calibri"/>
          <w:b/>
          <w:bCs/>
        </w:rPr>
        <w:t xml:space="preserve"> </w:t>
      </w:r>
    </w:p>
    <w:p w14:paraId="1890126D" w14:textId="187F5B65" w:rsidR="00B85E50" w:rsidRPr="00941328" w:rsidRDefault="00DF7C80" w:rsidP="00DF7C80">
      <w:pPr>
        <w:rPr>
          <w:rFonts w:ascii="Calibri" w:hAnsi="Calibri" w:cs="Calibri"/>
          <w:sz w:val="22"/>
          <w:szCs w:val="22"/>
        </w:rPr>
      </w:pPr>
      <w:r w:rsidRPr="00941328">
        <w:rPr>
          <w:rFonts w:ascii="Calibri" w:eastAsia="Times New Roman" w:hAnsi="Calibri" w:cs="Calibri"/>
          <w:color w:val="000000"/>
          <w:sz w:val="22"/>
          <w:szCs w:val="22"/>
        </w:rPr>
        <w:t xml:space="preserve">Headquartered in Elkridge, MD, PERI Formwork Systems, Inc., is a leading manufacturer and provider of formwork and scaffolding systems that help to bring some of North America’s tallest and most challenging structures to life. With 11 locations across the U.S. and more than 450 employees, PERI’s expertly engineered products enable contractors, builders, engineers, and architects to construct buildings in a safer, faster, and more efficient manner. PERI Formwork Systems, Inc., is part of PERI </w:t>
      </w:r>
      <w:r w:rsidR="00B85E50" w:rsidRPr="00941328">
        <w:rPr>
          <w:rFonts w:ascii="Calibri" w:eastAsia="Times New Roman" w:hAnsi="Calibri" w:cs="Calibri"/>
          <w:color w:val="000000"/>
          <w:sz w:val="22"/>
          <w:szCs w:val="22"/>
        </w:rPr>
        <w:t>SE</w:t>
      </w:r>
      <w:r w:rsidRPr="00941328">
        <w:rPr>
          <w:rFonts w:ascii="Calibri" w:eastAsia="Times New Roman" w:hAnsi="Calibri" w:cs="Calibri"/>
          <w:color w:val="000000"/>
          <w:sz w:val="22"/>
          <w:szCs w:val="22"/>
        </w:rPr>
        <w:t>, which is based in Weissenhorn, Germany. With more than 9,400 employees worldwide, the company operates more than 60 subsidiaries and 160 warehouse locations across the globe.</w:t>
      </w:r>
    </w:p>
    <w:p w14:paraId="6C2DC5F3" w14:textId="77777777" w:rsidR="00DF7C80" w:rsidRPr="001665D8" w:rsidRDefault="00DF7C80" w:rsidP="00DF7C80">
      <w:pPr>
        <w:rPr>
          <w:rFonts w:ascii="Calibri" w:hAnsi="Calibri" w:cs="Calibri"/>
        </w:rPr>
      </w:pPr>
    </w:p>
    <w:p w14:paraId="330FDDCF" w14:textId="77777777" w:rsidR="00DF7C80" w:rsidRDefault="00DF7C80" w:rsidP="00DF7C80">
      <w:pPr>
        <w:jc w:val="center"/>
        <w:rPr>
          <w:rFonts w:ascii="Calibri" w:hAnsi="Calibri" w:cs="Calibri"/>
          <w:i/>
          <w:iCs/>
        </w:rPr>
      </w:pPr>
      <w:r w:rsidRPr="00156789">
        <w:rPr>
          <w:rFonts w:ascii="Calibri" w:hAnsi="Calibri" w:cs="Calibri"/>
          <w:i/>
          <w:iCs/>
        </w:rPr>
        <w:t>###</w:t>
      </w:r>
    </w:p>
    <w:p w14:paraId="02BD22A6" w14:textId="77777777" w:rsidR="00DF7C80" w:rsidRPr="00156789" w:rsidRDefault="00DF7C80" w:rsidP="00DF7C80">
      <w:pPr>
        <w:jc w:val="center"/>
        <w:rPr>
          <w:rFonts w:ascii="Calibri" w:hAnsi="Calibri" w:cs="Calibri"/>
          <w:i/>
          <w:iCs/>
        </w:rPr>
      </w:pPr>
    </w:p>
    <w:p w14:paraId="14360C16" w14:textId="77777777" w:rsidR="00571B0C" w:rsidRDefault="00571B0C"/>
    <w:sectPr w:rsidR="00571B0C" w:rsidSect="00E841FD">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333D7" w14:textId="77777777" w:rsidR="005B5B5E" w:rsidRDefault="005B5B5E">
      <w:r>
        <w:separator/>
      </w:r>
    </w:p>
  </w:endnote>
  <w:endnote w:type="continuationSeparator" w:id="0">
    <w:p w14:paraId="2738032C" w14:textId="77777777" w:rsidR="005B5B5E" w:rsidRDefault="005B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D3B79" w14:textId="77777777" w:rsidR="005B5B5E" w:rsidRDefault="005B5B5E">
      <w:r>
        <w:separator/>
      </w:r>
    </w:p>
  </w:footnote>
  <w:footnote w:type="continuationSeparator" w:id="0">
    <w:p w14:paraId="457001E7" w14:textId="77777777" w:rsidR="005B5B5E" w:rsidRDefault="005B5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E29E" w14:textId="77777777" w:rsidR="00B30ECC" w:rsidRDefault="00FF437C" w:rsidP="00835F83">
    <w:pPr>
      <w:pStyle w:val="Header"/>
      <w:jc w:val="center"/>
    </w:pPr>
    <w:r>
      <w:rPr>
        <w:noProof/>
      </w:rPr>
      <w:drawing>
        <wp:inline distT="0" distB="0" distL="0" distR="0" wp14:anchorId="1453EA98" wp14:editId="725B896E">
          <wp:extent cx="1442739" cy="742586"/>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42739" cy="742586"/>
                  </a:xfrm>
                  <a:prstGeom prst="rect">
                    <a:avLst/>
                  </a:prstGeom>
                </pic:spPr>
              </pic:pic>
            </a:graphicData>
          </a:graphic>
        </wp:inline>
      </w:drawing>
    </w:r>
  </w:p>
  <w:p w14:paraId="3090969A" w14:textId="77777777" w:rsidR="00B30ECC" w:rsidRDefault="00B30ECC" w:rsidP="00835F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2236"/>
    <w:multiLevelType w:val="multilevel"/>
    <w:tmpl w:val="42AE84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A491BCA"/>
    <w:multiLevelType w:val="hybridMultilevel"/>
    <w:tmpl w:val="82BC0898"/>
    <w:lvl w:ilvl="0" w:tplc="2E248C72">
      <w:start w:val="11"/>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6794F"/>
    <w:multiLevelType w:val="hybridMultilevel"/>
    <w:tmpl w:val="25CC7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B108E9"/>
    <w:multiLevelType w:val="hybridMultilevel"/>
    <w:tmpl w:val="F1500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C74611"/>
    <w:multiLevelType w:val="hybridMultilevel"/>
    <w:tmpl w:val="68F86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0386841">
    <w:abstractNumId w:val="2"/>
  </w:num>
  <w:num w:numId="2" w16cid:durableId="1858080893">
    <w:abstractNumId w:val="3"/>
  </w:num>
  <w:num w:numId="3" w16cid:durableId="1877349417">
    <w:abstractNumId w:val="0"/>
  </w:num>
  <w:num w:numId="4" w16cid:durableId="1204488814">
    <w:abstractNumId w:val="4"/>
  </w:num>
  <w:num w:numId="5" w16cid:durableId="494803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41F"/>
    <w:rsid w:val="00056C79"/>
    <w:rsid w:val="000957D3"/>
    <w:rsid w:val="000B5272"/>
    <w:rsid w:val="000C0A28"/>
    <w:rsid w:val="000E353D"/>
    <w:rsid w:val="000F76F9"/>
    <w:rsid w:val="00116A01"/>
    <w:rsid w:val="00123C13"/>
    <w:rsid w:val="00141FDF"/>
    <w:rsid w:val="00157491"/>
    <w:rsid w:val="0016620F"/>
    <w:rsid w:val="001A410B"/>
    <w:rsid w:val="001C26EE"/>
    <w:rsid w:val="001E3D13"/>
    <w:rsid w:val="001E47D3"/>
    <w:rsid w:val="0024201F"/>
    <w:rsid w:val="00245348"/>
    <w:rsid w:val="00245E10"/>
    <w:rsid w:val="00247E9B"/>
    <w:rsid w:val="00250489"/>
    <w:rsid w:val="00257B9A"/>
    <w:rsid w:val="00261A2F"/>
    <w:rsid w:val="0029595B"/>
    <w:rsid w:val="002A63BE"/>
    <w:rsid w:val="002C23EC"/>
    <w:rsid w:val="002C449C"/>
    <w:rsid w:val="002D0E41"/>
    <w:rsid w:val="002E3A88"/>
    <w:rsid w:val="002E49EA"/>
    <w:rsid w:val="002F2724"/>
    <w:rsid w:val="003016A4"/>
    <w:rsid w:val="00316989"/>
    <w:rsid w:val="00324783"/>
    <w:rsid w:val="0033126D"/>
    <w:rsid w:val="00331BED"/>
    <w:rsid w:val="003A0643"/>
    <w:rsid w:val="003A0CF3"/>
    <w:rsid w:val="003A17ED"/>
    <w:rsid w:val="003B21C2"/>
    <w:rsid w:val="003B54A6"/>
    <w:rsid w:val="003C28BD"/>
    <w:rsid w:val="003E454B"/>
    <w:rsid w:val="004318DC"/>
    <w:rsid w:val="0044352D"/>
    <w:rsid w:val="0046068F"/>
    <w:rsid w:val="004D46C8"/>
    <w:rsid w:val="004E6083"/>
    <w:rsid w:val="004F606E"/>
    <w:rsid w:val="00506BE4"/>
    <w:rsid w:val="005129DF"/>
    <w:rsid w:val="00513B59"/>
    <w:rsid w:val="00513E5D"/>
    <w:rsid w:val="00521EB6"/>
    <w:rsid w:val="00525FAA"/>
    <w:rsid w:val="005341A4"/>
    <w:rsid w:val="005441A8"/>
    <w:rsid w:val="00555213"/>
    <w:rsid w:val="0056404A"/>
    <w:rsid w:val="0056631B"/>
    <w:rsid w:val="00570728"/>
    <w:rsid w:val="00571B0C"/>
    <w:rsid w:val="00571D91"/>
    <w:rsid w:val="00582CE9"/>
    <w:rsid w:val="005A21EE"/>
    <w:rsid w:val="005B5B5E"/>
    <w:rsid w:val="00605523"/>
    <w:rsid w:val="00607B60"/>
    <w:rsid w:val="00617CE8"/>
    <w:rsid w:val="00657E76"/>
    <w:rsid w:val="0069666E"/>
    <w:rsid w:val="006C1425"/>
    <w:rsid w:val="006C4919"/>
    <w:rsid w:val="006D72A5"/>
    <w:rsid w:val="006E2742"/>
    <w:rsid w:val="007400D6"/>
    <w:rsid w:val="00765787"/>
    <w:rsid w:val="0079318E"/>
    <w:rsid w:val="00795143"/>
    <w:rsid w:val="007B6A3F"/>
    <w:rsid w:val="007D6912"/>
    <w:rsid w:val="007E70D0"/>
    <w:rsid w:val="007F155F"/>
    <w:rsid w:val="007F53B3"/>
    <w:rsid w:val="008360EE"/>
    <w:rsid w:val="00841F24"/>
    <w:rsid w:val="00844E85"/>
    <w:rsid w:val="0086546D"/>
    <w:rsid w:val="008868A8"/>
    <w:rsid w:val="00887B7A"/>
    <w:rsid w:val="008972E8"/>
    <w:rsid w:val="008E68ED"/>
    <w:rsid w:val="009140FE"/>
    <w:rsid w:val="00941328"/>
    <w:rsid w:val="009422B8"/>
    <w:rsid w:val="00944924"/>
    <w:rsid w:val="00944EDC"/>
    <w:rsid w:val="00953A4C"/>
    <w:rsid w:val="009B296D"/>
    <w:rsid w:val="009F580D"/>
    <w:rsid w:val="00A4239F"/>
    <w:rsid w:val="00A45683"/>
    <w:rsid w:val="00A54FB4"/>
    <w:rsid w:val="00A5605E"/>
    <w:rsid w:val="00A56587"/>
    <w:rsid w:val="00A6750C"/>
    <w:rsid w:val="00A72551"/>
    <w:rsid w:val="00A83837"/>
    <w:rsid w:val="00AB5722"/>
    <w:rsid w:val="00AB74CA"/>
    <w:rsid w:val="00AC1C98"/>
    <w:rsid w:val="00B060B2"/>
    <w:rsid w:val="00B2415E"/>
    <w:rsid w:val="00B268A6"/>
    <w:rsid w:val="00B30ECC"/>
    <w:rsid w:val="00B3476E"/>
    <w:rsid w:val="00B54A04"/>
    <w:rsid w:val="00B85E50"/>
    <w:rsid w:val="00B87273"/>
    <w:rsid w:val="00BA2136"/>
    <w:rsid w:val="00BA6515"/>
    <w:rsid w:val="00BA701E"/>
    <w:rsid w:val="00BB2828"/>
    <w:rsid w:val="00BD7AC5"/>
    <w:rsid w:val="00BD7D10"/>
    <w:rsid w:val="00BF1CD4"/>
    <w:rsid w:val="00BF47AA"/>
    <w:rsid w:val="00C315C5"/>
    <w:rsid w:val="00C42C49"/>
    <w:rsid w:val="00C52F24"/>
    <w:rsid w:val="00C80646"/>
    <w:rsid w:val="00C81ADB"/>
    <w:rsid w:val="00CA3BDB"/>
    <w:rsid w:val="00CA4D16"/>
    <w:rsid w:val="00CC6A08"/>
    <w:rsid w:val="00CD4B35"/>
    <w:rsid w:val="00CD538A"/>
    <w:rsid w:val="00D105D7"/>
    <w:rsid w:val="00D10F8B"/>
    <w:rsid w:val="00D2244F"/>
    <w:rsid w:val="00D674A7"/>
    <w:rsid w:val="00D844B8"/>
    <w:rsid w:val="00D92ACC"/>
    <w:rsid w:val="00D92EC1"/>
    <w:rsid w:val="00DE7CD0"/>
    <w:rsid w:val="00DF1F40"/>
    <w:rsid w:val="00DF7C80"/>
    <w:rsid w:val="00E23953"/>
    <w:rsid w:val="00E27EB9"/>
    <w:rsid w:val="00E52AD1"/>
    <w:rsid w:val="00E5741F"/>
    <w:rsid w:val="00E650F2"/>
    <w:rsid w:val="00E82DD7"/>
    <w:rsid w:val="00E841FD"/>
    <w:rsid w:val="00E9398A"/>
    <w:rsid w:val="00E94A14"/>
    <w:rsid w:val="00EA2B7E"/>
    <w:rsid w:val="00EC2291"/>
    <w:rsid w:val="00ED2DDC"/>
    <w:rsid w:val="00ED6905"/>
    <w:rsid w:val="00EE113C"/>
    <w:rsid w:val="00EF1757"/>
    <w:rsid w:val="00EF776B"/>
    <w:rsid w:val="00F1211D"/>
    <w:rsid w:val="00F203CC"/>
    <w:rsid w:val="00F32416"/>
    <w:rsid w:val="00F665E3"/>
    <w:rsid w:val="00F86EAD"/>
    <w:rsid w:val="00FA708A"/>
    <w:rsid w:val="00FB63FC"/>
    <w:rsid w:val="00FC798F"/>
    <w:rsid w:val="00FE034B"/>
    <w:rsid w:val="00FF33EA"/>
    <w:rsid w:val="00FF437C"/>
    <w:rsid w:val="00FF6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7537A"/>
  <w15:chartTrackingRefBased/>
  <w15:docId w15:val="{67F91008-E4B3-BB48-BFAB-E2C04809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C80"/>
    <w:pPr>
      <w:tabs>
        <w:tab w:val="center" w:pos="4680"/>
        <w:tab w:val="right" w:pos="9360"/>
      </w:tabs>
    </w:pPr>
  </w:style>
  <w:style w:type="character" w:customStyle="1" w:styleId="HeaderChar">
    <w:name w:val="Header Char"/>
    <w:basedOn w:val="DefaultParagraphFont"/>
    <w:link w:val="Header"/>
    <w:uiPriority w:val="99"/>
    <w:rsid w:val="00DF7C80"/>
  </w:style>
  <w:style w:type="character" w:styleId="Hyperlink">
    <w:name w:val="Hyperlink"/>
    <w:basedOn w:val="DefaultParagraphFont"/>
    <w:uiPriority w:val="99"/>
    <w:unhideWhenUsed/>
    <w:rsid w:val="00DF7C80"/>
    <w:rPr>
      <w:color w:val="0563C1" w:themeColor="hyperlink"/>
      <w:u w:val="single"/>
    </w:rPr>
  </w:style>
  <w:style w:type="character" w:styleId="UnresolvedMention">
    <w:name w:val="Unresolved Mention"/>
    <w:basedOn w:val="DefaultParagraphFont"/>
    <w:uiPriority w:val="99"/>
    <w:semiHidden/>
    <w:unhideWhenUsed/>
    <w:rsid w:val="00DF7C80"/>
    <w:rPr>
      <w:color w:val="605E5C"/>
      <w:shd w:val="clear" w:color="auto" w:fill="E1DFDD"/>
    </w:rPr>
  </w:style>
  <w:style w:type="paragraph" w:styleId="Revision">
    <w:name w:val="Revision"/>
    <w:hidden/>
    <w:uiPriority w:val="99"/>
    <w:semiHidden/>
    <w:rsid w:val="00245348"/>
  </w:style>
  <w:style w:type="character" w:styleId="CommentReference">
    <w:name w:val="annotation reference"/>
    <w:basedOn w:val="DefaultParagraphFont"/>
    <w:uiPriority w:val="99"/>
    <w:semiHidden/>
    <w:unhideWhenUsed/>
    <w:rsid w:val="00245348"/>
    <w:rPr>
      <w:sz w:val="16"/>
      <w:szCs w:val="16"/>
    </w:rPr>
  </w:style>
  <w:style w:type="paragraph" w:styleId="CommentText">
    <w:name w:val="annotation text"/>
    <w:basedOn w:val="Normal"/>
    <w:link w:val="CommentTextChar"/>
    <w:uiPriority w:val="99"/>
    <w:unhideWhenUsed/>
    <w:rsid w:val="00245348"/>
    <w:rPr>
      <w:sz w:val="20"/>
      <w:szCs w:val="20"/>
    </w:rPr>
  </w:style>
  <w:style w:type="character" w:customStyle="1" w:styleId="CommentTextChar">
    <w:name w:val="Comment Text Char"/>
    <w:basedOn w:val="DefaultParagraphFont"/>
    <w:link w:val="CommentText"/>
    <w:uiPriority w:val="99"/>
    <w:rsid w:val="00245348"/>
    <w:rPr>
      <w:sz w:val="20"/>
      <w:szCs w:val="20"/>
    </w:rPr>
  </w:style>
  <w:style w:type="paragraph" w:styleId="CommentSubject">
    <w:name w:val="annotation subject"/>
    <w:basedOn w:val="CommentText"/>
    <w:next w:val="CommentText"/>
    <w:link w:val="CommentSubjectChar"/>
    <w:uiPriority w:val="99"/>
    <w:semiHidden/>
    <w:unhideWhenUsed/>
    <w:rsid w:val="00245348"/>
    <w:rPr>
      <w:b/>
      <w:bCs/>
    </w:rPr>
  </w:style>
  <w:style w:type="character" w:customStyle="1" w:styleId="CommentSubjectChar">
    <w:name w:val="Comment Subject Char"/>
    <w:basedOn w:val="CommentTextChar"/>
    <w:link w:val="CommentSubject"/>
    <w:uiPriority w:val="99"/>
    <w:semiHidden/>
    <w:rsid w:val="00245348"/>
    <w:rPr>
      <w:b/>
      <w:bCs/>
      <w:sz w:val="20"/>
      <w:szCs w:val="20"/>
    </w:rPr>
  </w:style>
  <w:style w:type="paragraph" w:styleId="ListParagraph">
    <w:name w:val="List Paragraph"/>
    <w:basedOn w:val="Normal"/>
    <w:uiPriority w:val="34"/>
    <w:qFormat/>
    <w:rsid w:val="007B6A3F"/>
    <w:pPr>
      <w:ind w:left="720"/>
      <w:contextualSpacing/>
    </w:pPr>
  </w:style>
  <w:style w:type="character" w:styleId="FollowedHyperlink">
    <w:name w:val="FollowedHyperlink"/>
    <w:basedOn w:val="DefaultParagraphFont"/>
    <w:uiPriority w:val="99"/>
    <w:semiHidden/>
    <w:unhideWhenUsed/>
    <w:rsid w:val="00513E5D"/>
    <w:rPr>
      <w:color w:val="954F72" w:themeColor="followedHyperlink"/>
      <w:u w:val="single"/>
    </w:rPr>
  </w:style>
  <w:style w:type="character" w:customStyle="1" w:styleId="apple-converted-space">
    <w:name w:val="apple-converted-space"/>
    <w:basedOn w:val="DefaultParagraphFont"/>
    <w:rsid w:val="00EF776B"/>
  </w:style>
  <w:style w:type="paragraph" w:styleId="NormalWeb">
    <w:name w:val="Normal (Web)"/>
    <w:basedOn w:val="Normal"/>
    <w:uiPriority w:val="99"/>
    <w:unhideWhenUsed/>
    <w:rsid w:val="00141FDF"/>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10F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76116">
      <w:bodyDiv w:val="1"/>
      <w:marLeft w:val="0"/>
      <w:marRight w:val="0"/>
      <w:marTop w:val="0"/>
      <w:marBottom w:val="0"/>
      <w:divBdr>
        <w:top w:val="none" w:sz="0" w:space="0" w:color="auto"/>
        <w:left w:val="none" w:sz="0" w:space="0" w:color="auto"/>
        <w:bottom w:val="none" w:sz="0" w:space="0" w:color="auto"/>
        <w:right w:val="none" w:sz="0" w:space="0" w:color="auto"/>
      </w:divBdr>
    </w:div>
    <w:div w:id="202250358">
      <w:bodyDiv w:val="1"/>
      <w:marLeft w:val="0"/>
      <w:marRight w:val="0"/>
      <w:marTop w:val="0"/>
      <w:marBottom w:val="0"/>
      <w:divBdr>
        <w:top w:val="none" w:sz="0" w:space="0" w:color="auto"/>
        <w:left w:val="none" w:sz="0" w:space="0" w:color="auto"/>
        <w:bottom w:val="none" w:sz="0" w:space="0" w:color="auto"/>
        <w:right w:val="none" w:sz="0" w:space="0" w:color="auto"/>
      </w:divBdr>
    </w:div>
    <w:div w:id="294064162">
      <w:bodyDiv w:val="1"/>
      <w:marLeft w:val="0"/>
      <w:marRight w:val="0"/>
      <w:marTop w:val="0"/>
      <w:marBottom w:val="0"/>
      <w:divBdr>
        <w:top w:val="none" w:sz="0" w:space="0" w:color="auto"/>
        <w:left w:val="none" w:sz="0" w:space="0" w:color="auto"/>
        <w:bottom w:val="none" w:sz="0" w:space="0" w:color="auto"/>
        <w:right w:val="none" w:sz="0" w:space="0" w:color="auto"/>
      </w:divBdr>
    </w:div>
    <w:div w:id="564923300">
      <w:bodyDiv w:val="1"/>
      <w:marLeft w:val="0"/>
      <w:marRight w:val="0"/>
      <w:marTop w:val="0"/>
      <w:marBottom w:val="0"/>
      <w:divBdr>
        <w:top w:val="none" w:sz="0" w:space="0" w:color="auto"/>
        <w:left w:val="none" w:sz="0" w:space="0" w:color="auto"/>
        <w:bottom w:val="none" w:sz="0" w:space="0" w:color="auto"/>
        <w:right w:val="none" w:sz="0" w:space="0" w:color="auto"/>
      </w:divBdr>
    </w:div>
    <w:div w:id="900988963">
      <w:bodyDiv w:val="1"/>
      <w:marLeft w:val="0"/>
      <w:marRight w:val="0"/>
      <w:marTop w:val="0"/>
      <w:marBottom w:val="0"/>
      <w:divBdr>
        <w:top w:val="none" w:sz="0" w:space="0" w:color="auto"/>
        <w:left w:val="none" w:sz="0" w:space="0" w:color="auto"/>
        <w:bottom w:val="none" w:sz="0" w:space="0" w:color="auto"/>
        <w:right w:val="none" w:sz="0" w:space="0" w:color="auto"/>
      </w:divBdr>
    </w:div>
    <w:div w:id="1292635763">
      <w:bodyDiv w:val="1"/>
      <w:marLeft w:val="0"/>
      <w:marRight w:val="0"/>
      <w:marTop w:val="0"/>
      <w:marBottom w:val="0"/>
      <w:divBdr>
        <w:top w:val="none" w:sz="0" w:space="0" w:color="auto"/>
        <w:left w:val="none" w:sz="0" w:space="0" w:color="auto"/>
        <w:bottom w:val="none" w:sz="0" w:space="0" w:color="auto"/>
        <w:right w:val="none" w:sz="0" w:space="0" w:color="auto"/>
      </w:divBdr>
    </w:div>
    <w:div w:id="179740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dpressroom.com/peri/asbi-web2024" TargetMode="External"/><Relationship Id="rId13" Type="http://schemas.openxmlformats.org/officeDocument/2006/relationships/hyperlink" Target="https://asbi-assoc.org/learn/webinars/" TargetMode="External"/><Relationship Id="rId3" Type="http://schemas.openxmlformats.org/officeDocument/2006/relationships/settings" Target="settings.xml"/><Relationship Id="rId7" Type="http://schemas.openxmlformats.org/officeDocument/2006/relationships/hyperlink" Target="mailto:jeff.donaldson@bld-marketing.com" TargetMode="External"/><Relationship Id="rId12" Type="http://schemas.openxmlformats.org/officeDocument/2006/relationships/hyperlink" Target="https://www.peri-usa.com/company/press/lax-automated-people-mover.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bi-assoc.org/learn/webinar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sbi-assoc.org/" TargetMode="External"/><Relationship Id="rId4" Type="http://schemas.openxmlformats.org/officeDocument/2006/relationships/webSettings" Target="webSettings.xml"/><Relationship Id="rId9" Type="http://schemas.openxmlformats.org/officeDocument/2006/relationships/hyperlink" Target="https://www.peri-usa.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Dana O'Black</cp:lastModifiedBy>
  <cp:revision>3</cp:revision>
  <cp:lastPrinted>2024-02-09T16:53:00Z</cp:lastPrinted>
  <dcterms:created xsi:type="dcterms:W3CDTF">2024-02-15T13:18:00Z</dcterms:created>
  <dcterms:modified xsi:type="dcterms:W3CDTF">2024-02-20T15:02:00Z</dcterms:modified>
</cp:coreProperties>
</file>