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35519DCF"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00526B53">
        <w:rPr>
          <w:rFonts w:ascii="Times New Roman" w:hAnsi="Times New Roman"/>
          <w:bCs/>
        </w:rPr>
        <w:t>BLD Marketing</w:t>
      </w:r>
    </w:p>
    <w:p w14:paraId="7BD67657" w14:textId="4CFF4BCC"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00394368">
          <w:rPr>
            <w:rStyle w:val="Hyperlink"/>
            <w:rFonts w:ascii="Times New Roman" w:hAnsi="Times New Roman"/>
            <w:bCs/>
          </w:rPr>
          <w:t>jake.michalski@bld-marketing.com</w:t>
        </w:r>
      </w:hyperlink>
      <w:r>
        <w:rPr>
          <w:rFonts w:ascii="Times New Roman" w:hAnsi="Times New Roman"/>
          <w:bCs/>
        </w:rPr>
        <w:t xml:space="preserve"> </w:t>
      </w:r>
    </w:p>
    <w:p w14:paraId="6D86E6D5" w14:textId="76D61B61"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EA47AE">
        <w:rPr>
          <w:rFonts w:ascii="Times New Roman" w:hAnsi="Times New Roman"/>
          <w:bCs/>
        </w:rPr>
        <w:t>June 1</w:t>
      </w:r>
      <w:r>
        <w:rPr>
          <w:rFonts w:ascii="Times New Roman" w:hAnsi="Times New Roman"/>
          <w:bCs/>
        </w:rPr>
        <w:t>, 20</w:t>
      </w:r>
      <w:r w:rsidR="00394368">
        <w:rPr>
          <w:rFonts w:ascii="Times New Roman" w:hAnsi="Times New Roman"/>
          <w:bCs/>
        </w:rPr>
        <w:t>20</w:t>
      </w:r>
    </w:p>
    <w:p w14:paraId="6B5263B3" w14:textId="778E3DB3"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sidR="00394368">
        <w:rPr>
          <w:rFonts w:ascii="Times New Roman" w:hAnsi="Times New Roman"/>
          <w:b/>
          <w:bCs/>
        </w:rPr>
        <w:t xml:space="preserve"> </w:t>
      </w:r>
      <w:hyperlink r:id="rId7" w:history="1">
        <w:r w:rsidR="00394368">
          <w:rPr>
            <w:rStyle w:val="Hyperlink"/>
            <w:rFonts w:ascii="Times New Roman" w:hAnsi="Times New Roman"/>
          </w:rPr>
          <w:t>http://bldpressroom.com/ellison/520-park-ave</w:t>
        </w:r>
      </w:hyperlink>
    </w:p>
    <w:p w14:paraId="52C7C0A3" w14:textId="77777777" w:rsidR="00BC58BF" w:rsidRPr="004C5993" w:rsidRDefault="00BC58BF" w:rsidP="00BC58BF">
      <w:pPr>
        <w:rPr>
          <w:rFonts w:ascii="Times New Roman" w:eastAsia="Times New Roman" w:hAnsi="Times New Roman" w:cs="Times New Roman"/>
        </w:rPr>
      </w:pPr>
    </w:p>
    <w:p w14:paraId="54361BBC" w14:textId="478A7C0C" w:rsidR="00BC58BF" w:rsidRPr="00394368" w:rsidRDefault="00BC58BF" w:rsidP="00BC58BF">
      <w:pPr>
        <w:jc w:val="center"/>
        <w:rPr>
          <w:rFonts w:ascii="Times New Roman" w:hAnsi="Times New Roman"/>
        </w:rPr>
      </w:pPr>
    </w:p>
    <w:p w14:paraId="3AD2D211" w14:textId="5B30DF46" w:rsidR="00BC58BF" w:rsidRDefault="005211F3" w:rsidP="00BC58BF">
      <w:pPr>
        <w:jc w:val="center"/>
        <w:rPr>
          <w:rFonts w:ascii="Times New Roman" w:hAnsi="Times New Roman"/>
          <w:b/>
          <w:bCs/>
        </w:rPr>
      </w:pPr>
      <w:r>
        <w:rPr>
          <w:rFonts w:ascii="Times New Roman" w:hAnsi="Times New Roman"/>
          <w:b/>
          <w:bCs/>
        </w:rPr>
        <w:t xml:space="preserve">Ellison Doors </w:t>
      </w:r>
      <w:r w:rsidR="002B1641">
        <w:rPr>
          <w:rFonts w:ascii="Times New Roman" w:hAnsi="Times New Roman"/>
          <w:b/>
          <w:bCs/>
        </w:rPr>
        <w:t>Welcome Residents at</w:t>
      </w:r>
      <w:r w:rsidR="005966A2">
        <w:rPr>
          <w:rFonts w:ascii="Times New Roman" w:hAnsi="Times New Roman"/>
          <w:b/>
          <w:bCs/>
        </w:rPr>
        <w:t xml:space="preserve"> NYC’s </w:t>
      </w:r>
      <w:r w:rsidR="002B1641">
        <w:rPr>
          <w:rFonts w:ascii="Times New Roman" w:hAnsi="Times New Roman"/>
          <w:b/>
          <w:bCs/>
        </w:rPr>
        <w:t>520 Park Avenue</w:t>
      </w:r>
    </w:p>
    <w:p w14:paraId="44D196B0" w14:textId="65B3EEF2" w:rsidR="00BC58BF" w:rsidRPr="00AA2A22" w:rsidRDefault="0040736D" w:rsidP="00BC58BF">
      <w:pPr>
        <w:jc w:val="center"/>
        <w:rPr>
          <w:rFonts w:ascii="Times New Roman" w:hAnsi="Times New Roman"/>
          <w:i/>
          <w:iCs/>
        </w:rPr>
      </w:pPr>
      <w:r>
        <w:rPr>
          <w:rFonts w:ascii="Times New Roman" w:hAnsi="Times New Roman"/>
          <w:i/>
          <w:iCs/>
        </w:rPr>
        <w:t>Luxury Apartment Skyscraper Feature</w:t>
      </w:r>
      <w:r w:rsidR="00A81D25">
        <w:rPr>
          <w:rFonts w:ascii="Times New Roman" w:hAnsi="Times New Roman"/>
          <w:i/>
          <w:iCs/>
        </w:rPr>
        <w:t>s Bronze</w:t>
      </w:r>
      <w:r>
        <w:rPr>
          <w:rFonts w:ascii="Times New Roman" w:hAnsi="Times New Roman"/>
          <w:i/>
          <w:iCs/>
        </w:rPr>
        <w:t xml:space="preserve"> Ellison Specialty Doors</w:t>
      </w:r>
    </w:p>
    <w:p w14:paraId="378EC6D7" w14:textId="77777777" w:rsidR="00BC58BF" w:rsidRPr="004C5993" w:rsidRDefault="00BC58BF" w:rsidP="00BC58BF">
      <w:pPr>
        <w:jc w:val="center"/>
        <w:rPr>
          <w:rFonts w:ascii="Times New Roman" w:hAnsi="Times New Roman"/>
          <w:i/>
          <w:iCs/>
        </w:rPr>
      </w:pPr>
    </w:p>
    <w:p w14:paraId="2D0E468F" w14:textId="45CB106F" w:rsidR="000E257E" w:rsidRPr="000E257E" w:rsidRDefault="00BC58BF" w:rsidP="00FE1A9E">
      <w:pPr>
        <w:rPr>
          <w:rFonts w:ascii="Times New Roman" w:hAnsi="Times New Roman"/>
        </w:rPr>
      </w:pPr>
      <w:r w:rsidRPr="004C5993">
        <w:rPr>
          <w:rFonts w:ascii="Times New Roman" w:hAnsi="Times New Roman"/>
          <w:b/>
          <w:bCs/>
        </w:rPr>
        <w:t>FALCONER, NY…</w:t>
      </w:r>
      <w:r w:rsidR="000E257E">
        <w:rPr>
          <w:rFonts w:ascii="Times New Roman" w:hAnsi="Times New Roman"/>
        </w:rPr>
        <w:t>Ellison Bronze</w:t>
      </w:r>
      <w:r w:rsidR="00BD5F49">
        <w:rPr>
          <w:rFonts w:ascii="Times New Roman" w:hAnsi="Times New Roman"/>
        </w:rPr>
        <w:t xml:space="preserve">, </w:t>
      </w:r>
      <w:r w:rsidR="00BD5F49" w:rsidRPr="00BD5F49">
        <w:rPr>
          <w:rFonts w:ascii="Times New Roman" w:hAnsi="Times New Roman"/>
        </w:rPr>
        <w:t>manufacturer of premier custom balanced</w:t>
      </w:r>
      <w:r w:rsidR="0040736D">
        <w:rPr>
          <w:rFonts w:ascii="Times New Roman" w:hAnsi="Times New Roman"/>
        </w:rPr>
        <w:t xml:space="preserve"> and standard</w:t>
      </w:r>
      <w:r w:rsidR="00BD5F49" w:rsidRPr="00BD5F49">
        <w:rPr>
          <w:rFonts w:ascii="Times New Roman" w:hAnsi="Times New Roman"/>
        </w:rPr>
        <w:t xml:space="preserve"> doors for commercial entrances around the world, recently provided</w:t>
      </w:r>
      <w:r w:rsidR="00864164">
        <w:rPr>
          <w:rFonts w:ascii="Times New Roman" w:hAnsi="Times New Roman"/>
        </w:rPr>
        <w:t xml:space="preserve"> seven pairs of</w:t>
      </w:r>
      <w:r w:rsidR="0040736D">
        <w:rPr>
          <w:rFonts w:ascii="Times New Roman" w:hAnsi="Times New Roman"/>
        </w:rPr>
        <w:t xml:space="preserve"> </w:t>
      </w:r>
      <w:r w:rsidR="000B674E">
        <w:rPr>
          <w:rFonts w:ascii="Times New Roman" w:hAnsi="Times New Roman"/>
        </w:rPr>
        <w:t xml:space="preserve">specialty doors </w:t>
      </w:r>
      <w:r w:rsidR="0040736D">
        <w:rPr>
          <w:rFonts w:ascii="Times New Roman" w:hAnsi="Times New Roman"/>
        </w:rPr>
        <w:t>at 520 Park Avenue in New York City</w:t>
      </w:r>
      <w:r w:rsidR="000B674E">
        <w:rPr>
          <w:rFonts w:ascii="Times New Roman" w:hAnsi="Times New Roman"/>
        </w:rPr>
        <w:t>, meeting the</w:t>
      </w:r>
      <w:r w:rsidR="005C7AA3">
        <w:rPr>
          <w:rFonts w:ascii="Times New Roman" w:hAnsi="Times New Roman"/>
        </w:rPr>
        <w:t xml:space="preserve"> architect’s</w:t>
      </w:r>
      <w:r w:rsidR="000B674E">
        <w:rPr>
          <w:rFonts w:ascii="Times New Roman" w:hAnsi="Times New Roman"/>
        </w:rPr>
        <w:t xml:space="preserve"> design vision of big, vintage New York City bronze entrances.</w:t>
      </w:r>
    </w:p>
    <w:p w14:paraId="2E29194B" w14:textId="77777777" w:rsidR="000E257E" w:rsidRDefault="000E257E" w:rsidP="00FE1A9E">
      <w:pPr>
        <w:rPr>
          <w:rFonts w:ascii="Times New Roman" w:hAnsi="Times New Roman"/>
          <w:b/>
          <w:bCs/>
        </w:rPr>
      </w:pPr>
    </w:p>
    <w:p w14:paraId="1533C6CC" w14:textId="02B57C92" w:rsidR="004F373D" w:rsidRDefault="0009398D" w:rsidP="00BC58BF">
      <w:pPr>
        <w:rPr>
          <w:rFonts w:ascii="Times New Roman" w:hAnsi="Times New Roman"/>
          <w:bCs/>
        </w:rPr>
      </w:pPr>
      <w:r>
        <w:rPr>
          <w:rFonts w:ascii="Times New Roman" w:hAnsi="Times New Roman"/>
          <w:bCs/>
        </w:rPr>
        <w:t xml:space="preserve">520 Park is an impressive limestone-clad skyscraper in the heart of New York City’s Upper East Side neighborhood. The luxurious, </w:t>
      </w:r>
      <w:r w:rsidR="00144DA4">
        <w:rPr>
          <w:rFonts w:ascii="Times New Roman" w:hAnsi="Times New Roman"/>
          <w:bCs/>
        </w:rPr>
        <w:t>5</w:t>
      </w:r>
      <w:r>
        <w:rPr>
          <w:rFonts w:ascii="Times New Roman" w:hAnsi="Times New Roman"/>
          <w:bCs/>
        </w:rPr>
        <w:t xml:space="preserve">4-story building features 35 </w:t>
      </w:r>
      <w:r w:rsidR="005C7AA3">
        <w:rPr>
          <w:rFonts w:ascii="Times New Roman" w:hAnsi="Times New Roman"/>
          <w:bCs/>
        </w:rPr>
        <w:t>residences</w:t>
      </w:r>
      <w:r>
        <w:rPr>
          <w:rFonts w:ascii="Times New Roman" w:hAnsi="Times New Roman"/>
          <w:bCs/>
        </w:rPr>
        <w:t xml:space="preserve"> capped off with a three-story, $130 million penthouse.</w:t>
      </w:r>
    </w:p>
    <w:p w14:paraId="20D7DD30" w14:textId="144D3350" w:rsidR="0009398D" w:rsidRDefault="0009398D" w:rsidP="00BC58BF">
      <w:pPr>
        <w:rPr>
          <w:rFonts w:ascii="Times New Roman" w:hAnsi="Times New Roman"/>
          <w:bCs/>
        </w:rPr>
      </w:pPr>
    </w:p>
    <w:p w14:paraId="70B6325E" w14:textId="7A18CA28" w:rsidR="0009398D" w:rsidRDefault="00376645" w:rsidP="00BC58BF">
      <w:pPr>
        <w:rPr>
          <w:rFonts w:ascii="Times New Roman" w:hAnsi="Times New Roman"/>
          <w:bCs/>
        </w:rPr>
      </w:pPr>
      <w:r>
        <w:rPr>
          <w:rFonts w:ascii="Times New Roman" w:hAnsi="Times New Roman"/>
          <w:bCs/>
        </w:rPr>
        <w:t>P</w:t>
      </w:r>
      <w:r w:rsidR="00144DA4">
        <w:rPr>
          <w:rFonts w:ascii="Times New Roman" w:hAnsi="Times New Roman"/>
          <w:bCs/>
        </w:rPr>
        <w:t xml:space="preserve">roject architects at SLCE brought Robert A.M. Stern Architects’ </w:t>
      </w:r>
      <w:r>
        <w:rPr>
          <w:rFonts w:ascii="Times New Roman" w:hAnsi="Times New Roman"/>
          <w:bCs/>
        </w:rPr>
        <w:t>design concept to life, delivering full-height bronze doors to serve as an impressive entrance for residents at 520 Park, the newest building on NYC’s Billionaires’ Row. Ellison Bronze supplied bronze specialty doors for the main entrance,</w:t>
      </w:r>
      <w:r w:rsidR="00A30990">
        <w:rPr>
          <w:rFonts w:ascii="Times New Roman" w:hAnsi="Times New Roman"/>
          <w:bCs/>
        </w:rPr>
        <w:t xml:space="preserve"> the adjacent service entrance and </w:t>
      </w:r>
      <w:r w:rsidR="000B674E">
        <w:rPr>
          <w:rFonts w:ascii="Times New Roman" w:hAnsi="Times New Roman"/>
          <w:bCs/>
        </w:rPr>
        <w:t>additional doors</w:t>
      </w:r>
      <w:r w:rsidR="00A30990">
        <w:rPr>
          <w:rFonts w:ascii="Times New Roman" w:hAnsi="Times New Roman"/>
          <w:bCs/>
        </w:rPr>
        <w:t xml:space="preserve"> leading to the</w:t>
      </w:r>
      <w:r w:rsidR="005C7AA3">
        <w:rPr>
          <w:rFonts w:ascii="Times New Roman" w:hAnsi="Times New Roman"/>
          <w:bCs/>
        </w:rPr>
        <w:t xml:space="preserve"> building’s</w:t>
      </w:r>
      <w:r w:rsidR="00A30990">
        <w:rPr>
          <w:rFonts w:ascii="Times New Roman" w:hAnsi="Times New Roman"/>
          <w:bCs/>
        </w:rPr>
        <w:t xml:space="preserve"> </w:t>
      </w:r>
      <w:r>
        <w:rPr>
          <w:rFonts w:ascii="Times New Roman" w:hAnsi="Times New Roman"/>
          <w:bCs/>
        </w:rPr>
        <w:t>meticulously designed courtyard</w:t>
      </w:r>
      <w:r w:rsidR="00A30990">
        <w:rPr>
          <w:rFonts w:ascii="Times New Roman" w:hAnsi="Times New Roman"/>
          <w:bCs/>
        </w:rPr>
        <w:t>.</w:t>
      </w:r>
    </w:p>
    <w:p w14:paraId="10A5F31E" w14:textId="363B6527" w:rsidR="000B674E" w:rsidRDefault="000B674E" w:rsidP="00BC58BF">
      <w:pPr>
        <w:rPr>
          <w:rFonts w:ascii="Times New Roman" w:hAnsi="Times New Roman"/>
          <w:bCs/>
        </w:rPr>
      </w:pPr>
    </w:p>
    <w:p w14:paraId="1FA45FF0" w14:textId="42BABACC" w:rsidR="000B674E" w:rsidRDefault="000B674E" w:rsidP="00BC58BF">
      <w:pPr>
        <w:rPr>
          <w:rFonts w:ascii="Times New Roman" w:hAnsi="Times New Roman"/>
          <w:bCs/>
        </w:rPr>
      </w:pPr>
      <w:r>
        <w:rPr>
          <w:rFonts w:ascii="Times New Roman" w:hAnsi="Times New Roman"/>
          <w:bCs/>
        </w:rPr>
        <w:t>“</w:t>
      </w:r>
      <w:r w:rsidR="005C7AA3">
        <w:rPr>
          <w:rFonts w:ascii="Times New Roman" w:hAnsi="Times New Roman"/>
          <w:bCs/>
        </w:rPr>
        <w:t>We were tasked with selecting a door manufacturer for 520 Park and</w:t>
      </w:r>
      <w:r>
        <w:rPr>
          <w:rFonts w:ascii="Times New Roman" w:hAnsi="Times New Roman"/>
          <w:bCs/>
        </w:rPr>
        <w:t xml:space="preserve"> we only presented Ellison,” said Richard Shamenek, senior project manager at Enterprise Architectural Sales, Inc. “</w:t>
      </w:r>
      <w:r w:rsidR="00526B53">
        <w:rPr>
          <w:rFonts w:ascii="Times New Roman" w:hAnsi="Times New Roman"/>
          <w:bCs/>
        </w:rPr>
        <w:t>Ellison</w:t>
      </w:r>
      <w:r>
        <w:rPr>
          <w:rFonts w:ascii="Times New Roman" w:hAnsi="Times New Roman"/>
          <w:bCs/>
        </w:rPr>
        <w:t xml:space="preserve"> </w:t>
      </w:r>
      <w:r w:rsidR="00526B53">
        <w:rPr>
          <w:rFonts w:ascii="Times New Roman" w:hAnsi="Times New Roman"/>
          <w:bCs/>
        </w:rPr>
        <w:t>is</w:t>
      </w:r>
      <w:r>
        <w:rPr>
          <w:rFonts w:ascii="Times New Roman" w:hAnsi="Times New Roman"/>
          <w:bCs/>
        </w:rPr>
        <w:t xml:space="preserve"> the only manufacturer </w:t>
      </w:r>
      <w:r w:rsidR="005C7AA3">
        <w:rPr>
          <w:rFonts w:ascii="Times New Roman" w:hAnsi="Times New Roman"/>
          <w:bCs/>
        </w:rPr>
        <w:t>we are</w:t>
      </w:r>
      <w:r>
        <w:rPr>
          <w:rFonts w:ascii="Times New Roman" w:hAnsi="Times New Roman"/>
          <w:bCs/>
        </w:rPr>
        <w:t xml:space="preserve"> aware of that could provide</w:t>
      </w:r>
      <w:r w:rsidR="005C7AA3">
        <w:rPr>
          <w:rFonts w:ascii="Times New Roman" w:hAnsi="Times New Roman"/>
          <w:bCs/>
        </w:rPr>
        <w:t xml:space="preserve"> a series of</w:t>
      </w:r>
      <w:r>
        <w:rPr>
          <w:rFonts w:ascii="Times New Roman" w:hAnsi="Times New Roman"/>
          <w:bCs/>
        </w:rPr>
        <w:t xml:space="preserve"> doors</w:t>
      </w:r>
      <w:r w:rsidR="005C7AA3">
        <w:rPr>
          <w:rFonts w:ascii="Times New Roman" w:hAnsi="Times New Roman"/>
          <w:bCs/>
        </w:rPr>
        <w:t xml:space="preserve"> of</w:t>
      </w:r>
      <w:r>
        <w:rPr>
          <w:rFonts w:ascii="Times New Roman" w:hAnsi="Times New Roman"/>
          <w:bCs/>
        </w:rPr>
        <w:t xml:space="preserve"> </w:t>
      </w:r>
      <w:r w:rsidR="005C7AA3">
        <w:rPr>
          <w:rFonts w:ascii="Times New Roman" w:hAnsi="Times New Roman"/>
          <w:bCs/>
        </w:rPr>
        <w:t>this</w:t>
      </w:r>
      <w:r>
        <w:rPr>
          <w:rFonts w:ascii="Times New Roman" w:hAnsi="Times New Roman"/>
          <w:bCs/>
        </w:rPr>
        <w:t xml:space="preserve"> size</w:t>
      </w:r>
      <w:r w:rsidR="005C7AA3">
        <w:rPr>
          <w:rFonts w:ascii="Times New Roman" w:hAnsi="Times New Roman"/>
          <w:bCs/>
        </w:rPr>
        <w:t xml:space="preserve"> while</w:t>
      </w:r>
      <w:r>
        <w:rPr>
          <w:rFonts w:ascii="Times New Roman" w:hAnsi="Times New Roman"/>
          <w:bCs/>
        </w:rPr>
        <w:t xml:space="preserve"> </w:t>
      </w:r>
      <w:r w:rsidR="005C7AA3">
        <w:rPr>
          <w:rFonts w:ascii="Times New Roman" w:hAnsi="Times New Roman"/>
          <w:bCs/>
        </w:rPr>
        <w:t>matching the</w:t>
      </w:r>
      <w:r w:rsidR="00526B53">
        <w:rPr>
          <w:rFonts w:ascii="Times New Roman" w:hAnsi="Times New Roman"/>
          <w:bCs/>
        </w:rPr>
        <w:t xml:space="preserve"> style</w:t>
      </w:r>
      <w:r w:rsidR="005C7AA3">
        <w:rPr>
          <w:rFonts w:ascii="Times New Roman" w:hAnsi="Times New Roman"/>
          <w:bCs/>
        </w:rPr>
        <w:t xml:space="preserve"> established by the architects</w:t>
      </w:r>
      <w:r>
        <w:rPr>
          <w:rFonts w:ascii="Times New Roman" w:hAnsi="Times New Roman"/>
          <w:bCs/>
        </w:rPr>
        <w:t>.”</w:t>
      </w:r>
    </w:p>
    <w:p w14:paraId="109CEF6A" w14:textId="6F997E09" w:rsidR="0031560C" w:rsidRDefault="0031560C" w:rsidP="00BC58BF">
      <w:pPr>
        <w:rPr>
          <w:rFonts w:ascii="Times New Roman" w:hAnsi="Times New Roman"/>
          <w:bCs/>
        </w:rPr>
      </w:pPr>
    </w:p>
    <w:p w14:paraId="6E8518E0" w14:textId="5914CB74" w:rsidR="0031560C" w:rsidRDefault="0031560C" w:rsidP="00BC58BF">
      <w:pPr>
        <w:rPr>
          <w:rFonts w:ascii="Times New Roman" w:hAnsi="Times New Roman"/>
          <w:bCs/>
        </w:rPr>
      </w:pPr>
      <w:r>
        <w:rPr>
          <w:rFonts w:ascii="Times New Roman" w:hAnsi="Times New Roman"/>
          <w:bCs/>
        </w:rPr>
        <w:t>The building features seven pairs of custom offset pivoted swing doors. Made with #280 Muntz bronze, the doors feature a satin #4 finish</w:t>
      </w:r>
      <w:r w:rsidR="00D31559">
        <w:rPr>
          <w:rFonts w:ascii="Times New Roman" w:hAnsi="Times New Roman"/>
          <w:bCs/>
        </w:rPr>
        <w:t xml:space="preserve"> and </w:t>
      </w:r>
      <w:r w:rsidR="00864164">
        <w:rPr>
          <w:rFonts w:ascii="Times New Roman" w:hAnsi="Times New Roman"/>
          <w:bCs/>
        </w:rPr>
        <w:t>were</w:t>
      </w:r>
      <w:r>
        <w:rPr>
          <w:rFonts w:ascii="Times New Roman" w:hAnsi="Times New Roman"/>
          <w:bCs/>
        </w:rPr>
        <w:t xml:space="preserve"> statuary finished in the field</w:t>
      </w:r>
      <w:r w:rsidR="000D0BF0">
        <w:rPr>
          <w:rFonts w:ascii="Times New Roman" w:hAnsi="Times New Roman"/>
          <w:bCs/>
        </w:rPr>
        <w:t xml:space="preserve"> to achieve a darker tone.</w:t>
      </w:r>
    </w:p>
    <w:p w14:paraId="5BF0FF89" w14:textId="47880A14" w:rsidR="000D0BF0" w:rsidRDefault="000D0BF0" w:rsidP="00BC58BF">
      <w:pPr>
        <w:rPr>
          <w:rFonts w:ascii="Times New Roman" w:hAnsi="Times New Roman"/>
          <w:bCs/>
        </w:rPr>
      </w:pPr>
    </w:p>
    <w:p w14:paraId="48F77CE7" w14:textId="5B902608" w:rsidR="000D0BF0" w:rsidRDefault="000D0BF0" w:rsidP="00BC58BF">
      <w:pPr>
        <w:rPr>
          <w:rFonts w:ascii="Times New Roman" w:hAnsi="Times New Roman"/>
          <w:bCs/>
        </w:rPr>
      </w:pPr>
      <w:r>
        <w:rPr>
          <w:rFonts w:ascii="Times New Roman" w:hAnsi="Times New Roman"/>
          <w:bCs/>
        </w:rPr>
        <w:t xml:space="preserve">The entrances range from </w:t>
      </w:r>
      <w:r w:rsidRPr="000D0BF0">
        <w:rPr>
          <w:rFonts w:ascii="Times New Roman" w:hAnsi="Times New Roman"/>
          <w:bCs/>
        </w:rPr>
        <w:t>6</w:t>
      </w:r>
      <w:r w:rsidR="00D31559">
        <w:rPr>
          <w:rFonts w:ascii="Times New Roman" w:hAnsi="Times New Roman"/>
          <w:bCs/>
        </w:rPr>
        <w:t xml:space="preserve"> feet wide</w:t>
      </w:r>
      <w:r>
        <w:rPr>
          <w:rFonts w:ascii="Times New Roman" w:hAnsi="Times New Roman"/>
          <w:bCs/>
        </w:rPr>
        <w:t xml:space="preserve"> </w:t>
      </w:r>
      <w:r w:rsidR="00D31559">
        <w:rPr>
          <w:rFonts w:ascii="Times New Roman" w:hAnsi="Times New Roman"/>
          <w:bCs/>
        </w:rPr>
        <w:t xml:space="preserve">to 9 feet 8 inches tall. The service entrance includes an additional bronze transom matching the doors </w:t>
      </w:r>
      <w:r w:rsidR="00864164">
        <w:rPr>
          <w:rFonts w:ascii="Times New Roman" w:hAnsi="Times New Roman"/>
          <w:bCs/>
        </w:rPr>
        <w:t>for a total of</w:t>
      </w:r>
      <w:r w:rsidR="00D31559">
        <w:rPr>
          <w:rFonts w:ascii="Times New Roman" w:hAnsi="Times New Roman"/>
          <w:bCs/>
        </w:rPr>
        <w:t xml:space="preserve"> 11 feet 6 inches tall.</w:t>
      </w:r>
    </w:p>
    <w:p w14:paraId="7F493FC5" w14:textId="382054FD" w:rsidR="00526B53" w:rsidRDefault="00526B53" w:rsidP="00BC58BF">
      <w:pPr>
        <w:rPr>
          <w:rFonts w:ascii="Times New Roman" w:hAnsi="Times New Roman"/>
          <w:bCs/>
        </w:rPr>
      </w:pPr>
    </w:p>
    <w:p w14:paraId="4B694174" w14:textId="3B55FD53" w:rsidR="00526B53" w:rsidRDefault="00262B39" w:rsidP="00BC58BF">
      <w:pPr>
        <w:rPr>
          <w:rFonts w:ascii="Times New Roman" w:hAnsi="Times New Roman"/>
          <w:bCs/>
        </w:rPr>
      </w:pPr>
      <w:r>
        <w:rPr>
          <w:rFonts w:ascii="Times New Roman" w:hAnsi="Times New Roman"/>
          <w:bCs/>
        </w:rPr>
        <w:t>Robert A.M. Stern Architects and SLCE kn</w:t>
      </w:r>
      <w:r w:rsidR="005C7AA3">
        <w:rPr>
          <w:rFonts w:ascii="Times New Roman" w:hAnsi="Times New Roman"/>
          <w:bCs/>
        </w:rPr>
        <w:t>e</w:t>
      </w:r>
      <w:r>
        <w:rPr>
          <w:rFonts w:ascii="Times New Roman" w:hAnsi="Times New Roman"/>
          <w:bCs/>
        </w:rPr>
        <w:t xml:space="preserve">w their work </w:t>
      </w:r>
      <w:r w:rsidR="002B744C">
        <w:rPr>
          <w:rFonts w:ascii="Times New Roman" w:hAnsi="Times New Roman"/>
          <w:bCs/>
        </w:rPr>
        <w:t xml:space="preserve">on 520 Park </w:t>
      </w:r>
      <w:r>
        <w:rPr>
          <w:rFonts w:ascii="Times New Roman" w:hAnsi="Times New Roman"/>
          <w:bCs/>
        </w:rPr>
        <w:t>would be critiqued</w:t>
      </w:r>
      <w:r w:rsidR="008E224B">
        <w:rPr>
          <w:rFonts w:ascii="Times New Roman" w:hAnsi="Times New Roman"/>
          <w:bCs/>
        </w:rPr>
        <w:t xml:space="preserve"> like</w:t>
      </w:r>
      <w:r>
        <w:rPr>
          <w:rFonts w:ascii="Times New Roman" w:hAnsi="Times New Roman"/>
          <w:bCs/>
        </w:rPr>
        <w:t xml:space="preserve"> all new buildings on Billionaires</w:t>
      </w:r>
      <w:r w:rsidR="008E224B">
        <w:rPr>
          <w:rFonts w:ascii="Times New Roman" w:hAnsi="Times New Roman"/>
          <w:bCs/>
        </w:rPr>
        <w:t>’</w:t>
      </w:r>
      <w:r>
        <w:rPr>
          <w:rFonts w:ascii="Times New Roman" w:hAnsi="Times New Roman"/>
          <w:bCs/>
        </w:rPr>
        <w:t xml:space="preserve"> Row are. The owner, Zeckendorf Development, has </w:t>
      </w:r>
      <w:r w:rsidR="008E224B">
        <w:rPr>
          <w:rFonts w:ascii="Times New Roman" w:hAnsi="Times New Roman"/>
          <w:bCs/>
        </w:rPr>
        <w:t xml:space="preserve">deep </w:t>
      </w:r>
      <w:r>
        <w:rPr>
          <w:rFonts w:ascii="Times New Roman" w:hAnsi="Times New Roman"/>
          <w:bCs/>
        </w:rPr>
        <w:t>roots in NYC as a premium real estate developer</w:t>
      </w:r>
      <w:r w:rsidR="008E224B">
        <w:rPr>
          <w:rFonts w:ascii="Times New Roman" w:hAnsi="Times New Roman"/>
          <w:bCs/>
        </w:rPr>
        <w:t xml:space="preserve"> and</w:t>
      </w:r>
      <w:r>
        <w:rPr>
          <w:rFonts w:ascii="Times New Roman" w:hAnsi="Times New Roman"/>
          <w:bCs/>
        </w:rPr>
        <w:t xml:space="preserve"> a rich history </w:t>
      </w:r>
      <w:r w:rsidR="00E07B4E">
        <w:rPr>
          <w:rFonts w:ascii="Times New Roman" w:hAnsi="Times New Roman"/>
          <w:bCs/>
        </w:rPr>
        <w:t>in</w:t>
      </w:r>
      <w:r>
        <w:rPr>
          <w:rFonts w:ascii="Times New Roman" w:hAnsi="Times New Roman"/>
          <w:bCs/>
        </w:rPr>
        <w:t xml:space="preserve"> high-end housing</w:t>
      </w:r>
      <w:r w:rsidR="008E224B">
        <w:rPr>
          <w:rFonts w:ascii="Times New Roman" w:hAnsi="Times New Roman"/>
          <w:bCs/>
        </w:rPr>
        <w:t>. 520 Park needed to</w:t>
      </w:r>
      <w:r>
        <w:rPr>
          <w:rFonts w:ascii="Times New Roman" w:hAnsi="Times New Roman"/>
          <w:bCs/>
        </w:rPr>
        <w:t xml:space="preserve"> exude quality, luxury and longevity.</w:t>
      </w:r>
    </w:p>
    <w:p w14:paraId="1EDAFCF3" w14:textId="5226BE35" w:rsidR="00262B39" w:rsidRDefault="00262B39" w:rsidP="00BC58BF">
      <w:pPr>
        <w:rPr>
          <w:rFonts w:ascii="Times New Roman" w:hAnsi="Times New Roman"/>
          <w:bCs/>
        </w:rPr>
      </w:pPr>
    </w:p>
    <w:p w14:paraId="46FCB72C" w14:textId="661E5A7E" w:rsidR="00E820BE" w:rsidRDefault="00262B39" w:rsidP="00BC58BF">
      <w:pPr>
        <w:rPr>
          <w:rFonts w:ascii="Times New Roman" w:hAnsi="Times New Roman"/>
          <w:bCs/>
        </w:rPr>
      </w:pPr>
      <w:r>
        <w:rPr>
          <w:rFonts w:ascii="Times New Roman" w:hAnsi="Times New Roman"/>
          <w:bCs/>
        </w:rPr>
        <w:t>“</w:t>
      </w:r>
      <w:r w:rsidR="005E2CC0">
        <w:rPr>
          <w:rFonts w:ascii="Times New Roman" w:hAnsi="Times New Roman"/>
          <w:bCs/>
        </w:rPr>
        <w:t>We knew that e</w:t>
      </w:r>
      <w:r w:rsidR="00DC1C78">
        <w:rPr>
          <w:rFonts w:ascii="Times New Roman" w:hAnsi="Times New Roman"/>
          <w:bCs/>
        </w:rPr>
        <w:t>ach</w:t>
      </w:r>
      <w:r w:rsidR="005E2CC0">
        <w:rPr>
          <w:rFonts w:ascii="Times New Roman" w:hAnsi="Times New Roman"/>
          <w:bCs/>
        </w:rPr>
        <w:t xml:space="preserve"> building component had to be perfect to get</w:t>
      </w:r>
      <w:r w:rsidR="00DC1C78">
        <w:rPr>
          <w:rFonts w:ascii="Times New Roman" w:hAnsi="Times New Roman"/>
          <w:bCs/>
        </w:rPr>
        <w:t xml:space="preserve"> the</w:t>
      </w:r>
      <w:r w:rsidR="005E2CC0">
        <w:rPr>
          <w:rFonts w:ascii="Times New Roman" w:hAnsi="Times New Roman"/>
          <w:bCs/>
        </w:rPr>
        <w:t xml:space="preserve"> Zeckendorf stamp of</w:t>
      </w:r>
      <w:r>
        <w:rPr>
          <w:rFonts w:ascii="Times New Roman" w:hAnsi="Times New Roman"/>
          <w:bCs/>
        </w:rPr>
        <w:t xml:space="preserve"> approval,” added Shamenek. “The Ellison entrances serve as the gateway to </w:t>
      </w:r>
      <w:r w:rsidR="00E820BE">
        <w:rPr>
          <w:rFonts w:ascii="Times New Roman" w:hAnsi="Times New Roman"/>
          <w:bCs/>
        </w:rPr>
        <w:t>multi-</w:t>
      </w:r>
      <w:r w:rsidR="005E2CC0">
        <w:rPr>
          <w:rFonts w:ascii="Times New Roman" w:hAnsi="Times New Roman"/>
          <w:bCs/>
        </w:rPr>
        <w:t>million-dollar</w:t>
      </w:r>
      <w:r>
        <w:rPr>
          <w:rFonts w:ascii="Times New Roman" w:hAnsi="Times New Roman"/>
          <w:bCs/>
        </w:rPr>
        <w:t xml:space="preserve"> </w:t>
      </w:r>
      <w:r w:rsidR="005E2CC0">
        <w:rPr>
          <w:rFonts w:ascii="Times New Roman" w:hAnsi="Times New Roman"/>
          <w:bCs/>
        </w:rPr>
        <w:t>residences</w:t>
      </w:r>
      <w:r w:rsidR="002B744C">
        <w:rPr>
          <w:rFonts w:ascii="Times New Roman" w:hAnsi="Times New Roman"/>
          <w:bCs/>
        </w:rPr>
        <w:t>,</w:t>
      </w:r>
      <w:r>
        <w:rPr>
          <w:rFonts w:ascii="Times New Roman" w:hAnsi="Times New Roman"/>
          <w:bCs/>
        </w:rPr>
        <w:t xml:space="preserve"> and that in itself is a true testament to their </w:t>
      </w:r>
      <w:r w:rsidRPr="005E2CC0">
        <w:rPr>
          <w:rFonts w:ascii="Times New Roman" w:hAnsi="Times New Roman"/>
          <w:bCs/>
        </w:rPr>
        <w:t>merit</w:t>
      </w:r>
      <w:r>
        <w:rPr>
          <w:rFonts w:ascii="Times New Roman" w:hAnsi="Times New Roman"/>
          <w:bCs/>
        </w:rPr>
        <w:t>.”</w:t>
      </w:r>
    </w:p>
    <w:p w14:paraId="39700EA1" w14:textId="1AEE0996" w:rsidR="00DC1C78" w:rsidRDefault="00DC1C78" w:rsidP="00BC58BF">
      <w:pPr>
        <w:rPr>
          <w:rFonts w:ascii="Times New Roman" w:hAnsi="Times New Roman"/>
          <w:bCs/>
        </w:rPr>
      </w:pPr>
    </w:p>
    <w:p w14:paraId="38F283D4" w14:textId="2EDD9126" w:rsidR="00DC1C78" w:rsidRDefault="00E07B4E" w:rsidP="00BC58BF">
      <w:pPr>
        <w:rPr>
          <w:rFonts w:ascii="Times New Roman" w:hAnsi="Times New Roman"/>
          <w:bCs/>
        </w:rPr>
      </w:pPr>
      <w:r>
        <w:rPr>
          <w:rFonts w:ascii="Times New Roman" w:hAnsi="Times New Roman"/>
          <w:bCs/>
        </w:rPr>
        <w:lastRenderedPageBreak/>
        <w:t>The main entrance includes an impressive downlit canopy bearing the tower’s name. Below are Ellison specialty doors</w:t>
      </w:r>
      <w:r w:rsidR="00072447">
        <w:rPr>
          <w:rFonts w:ascii="Times New Roman" w:hAnsi="Times New Roman"/>
          <w:bCs/>
        </w:rPr>
        <w:t xml:space="preserve">, </w:t>
      </w:r>
      <w:r>
        <w:rPr>
          <w:rFonts w:ascii="Times New Roman" w:hAnsi="Times New Roman"/>
          <w:bCs/>
        </w:rPr>
        <w:t>made of bronze</w:t>
      </w:r>
      <w:r w:rsidR="00072447">
        <w:rPr>
          <w:rFonts w:ascii="Times New Roman" w:hAnsi="Times New Roman"/>
          <w:bCs/>
        </w:rPr>
        <w:t xml:space="preserve">, </w:t>
      </w:r>
      <w:r>
        <w:rPr>
          <w:rFonts w:ascii="Times New Roman" w:hAnsi="Times New Roman"/>
          <w:bCs/>
        </w:rPr>
        <w:t xml:space="preserve">set in a coordinating </w:t>
      </w:r>
      <w:r w:rsidR="00072447">
        <w:rPr>
          <w:rFonts w:ascii="Times New Roman" w:hAnsi="Times New Roman"/>
          <w:bCs/>
        </w:rPr>
        <w:t xml:space="preserve">frame </w:t>
      </w:r>
      <w:r w:rsidR="00E820BE">
        <w:rPr>
          <w:rFonts w:ascii="Times New Roman" w:hAnsi="Times New Roman"/>
          <w:bCs/>
        </w:rPr>
        <w:t xml:space="preserve">and overhead </w:t>
      </w:r>
      <w:r w:rsidR="00072447">
        <w:rPr>
          <w:rFonts w:ascii="Times New Roman" w:hAnsi="Times New Roman"/>
          <w:bCs/>
        </w:rPr>
        <w:t xml:space="preserve">transom </w:t>
      </w:r>
      <w:r w:rsidR="00E820BE">
        <w:rPr>
          <w:rFonts w:ascii="Times New Roman" w:hAnsi="Times New Roman"/>
          <w:bCs/>
        </w:rPr>
        <w:t>finished in Antique Satin Bronze. The frames and canopy were</w:t>
      </w:r>
      <w:r w:rsidR="00072447">
        <w:rPr>
          <w:rFonts w:ascii="Times New Roman" w:hAnsi="Times New Roman"/>
          <w:bCs/>
        </w:rPr>
        <w:t xml:space="preserve"> provided by Hi-Tech Metals and installed by Enterprise Architectural </w:t>
      </w:r>
      <w:proofErr w:type="gramStart"/>
      <w:r w:rsidR="00072447">
        <w:rPr>
          <w:rFonts w:ascii="Times New Roman" w:hAnsi="Times New Roman"/>
          <w:bCs/>
        </w:rPr>
        <w:t>Sales,</w:t>
      </w:r>
      <w:proofErr w:type="gramEnd"/>
      <w:r w:rsidR="00072447">
        <w:rPr>
          <w:rFonts w:ascii="Times New Roman" w:hAnsi="Times New Roman"/>
          <w:bCs/>
        </w:rPr>
        <w:t xml:space="preserve"> Inc. Mackenzie Door Company installed the doors.</w:t>
      </w:r>
    </w:p>
    <w:p w14:paraId="76C8D08D" w14:textId="10F5A1FE" w:rsidR="00072447" w:rsidRDefault="00072447" w:rsidP="00BC58BF">
      <w:pPr>
        <w:rPr>
          <w:rFonts w:ascii="Times New Roman" w:hAnsi="Times New Roman"/>
          <w:bCs/>
        </w:rPr>
      </w:pPr>
    </w:p>
    <w:p w14:paraId="3A544EFC" w14:textId="50A43F37" w:rsidR="00072447" w:rsidRDefault="00072447" w:rsidP="00BC58BF">
      <w:pPr>
        <w:rPr>
          <w:rFonts w:ascii="Times New Roman" w:hAnsi="Times New Roman"/>
          <w:bCs/>
        </w:rPr>
      </w:pPr>
      <w:r w:rsidRPr="00072447">
        <w:rPr>
          <w:rFonts w:ascii="Times New Roman" w:hAnsi="Times New Roman"/>
          <w:bCs/>
        </w:rPr>
        <w:t>Ellison doors are</w:t>
      </w:r>
      <w:r w:rsidR="00F2010A">
        <w:rPr>
          <w:rFonts w:ascii="Times New Roman" w:hAnsi="Times New Roman"/>
          <w:bCs/>
        </w:rPr>
        <w:t xml:space="preserve"> </w:t>
      </w:r>
      <w:r w:rsidR="00547918">
        <w:rPr>
          <w:rFonts w:ascii="Times New Roman" w:hAnsi="Times New Roman"/>
          <w:bCs/>
        </w:rPr>
        <w:t>built</w:t>
      </w:r>
      <w:r w:rsidR="00547918" w:rsidRPr="00072447">
        <w:rPr>
          <w:rFonts w:ascii="Times New Roman" w:hAnsi="Times New Roman"/>
          <w:bCs/>
        </w:rPr>
        <w:t xml:space="preserve"> </w:t>
      </w:r>
      <w:r w:rsidR="00547918">
        <w:rPr>
          <w:rFonts w:ascii="Times New Roman" w:hAnsi="Times New Roman"/>
          <w:bCs/>
        </w:rPr>
        <w:t>using</w:t>
      </w:r>
      <w:r w:rsidRPr="00072447">
        <w:rPr>
          <w:rFonts w:ascii="Times New Roman" w:hAnsi="Times New Roman"/>
          <w:bCs/>
        </w:rPr>
        <w:t xml:space="preserve"> durable materials that produce a rigid, unitized structure</w:t>
      </w:r>
      <w:r w:rsidR="007444B3">
        <w:rPr>
          <w:rFonts w:ascii="Times New Roman" w:hAnsi="Times New Roman"/>
          <w:bCs/>
        </w:rPr>
        <w:t xml:space="preserve"> allowing them to outshine and outlast typical commercial entryways. Each door is custom-crafted to meet specific design criteria set forth by the architect.</w:t>
      </w:r>
    </w:p>
    <w:p w14:paraId="3A946A4E" w14:textId="6ABEF6F8" w:rsidR="00262B39" w:rsidRDefault="00262B39" w:rsidP="00BC58BF">
      <w:pPr>
        <w:rPr>
          <w:rFonts w:ascii="Times New Roman" w:hAnsi="Times New Roman"/>
          <w:bCs/>
        </w:rPr>
      </w:pPr>
    </w:p>
    <w:p w14:paraId="60459762" w14:textId="4C737E75" w:rsidR="000B674E" w:rsidRDefault="00072447" w:rsidP="00BC58BF">
      <w:pPr>
        <w:rPr>
          <w:rFonts w:ascii="Times New Roman" w:hAnsi="Times New Roman"/>
          <w:bCs/>
        </w:rPr>
      </w:pPr>
      <w:r>
        <w:rPr>
          <w:rFonts w:ascii="Times New Roman" w:hAnsi="Times New Roman"/>
          <w:bCs/>
        </w:rPr>
        <w:t>520 Park Avenue was completed in May 2019</w:t>
      </w:r>
      <w:r w:rsidR="007444B3">
        <w:rPr>
          <w:rFonts w:ascii="Times New Roman" w:hAnsi="Times New Roman"/>
          <w:bCs/>
        </w:rPr>
        <w:t>.</w:t>
      </w:r>
    </w:p>
    <w:p w14:paraId="05C721C1" w14:textId="43669505" w:rsidR="007444B3" w:rsidRDefault="007444B3" w:rsidP="00BC58BF">
      <w:pPr>
        <w:rPr>
          <w:rFonts w:ascii="Times New Roman" w:hAnsi="Times New Roman"/>
          <w:bCs/>
        </w:rPr>
      </w:pPr>
    </w:p>
    <w:p w14:paraId="346AD28C" w14:textId="3E496965" w:rsidR="00074302" w:rsidRDefault="007444B3" w:rsidP="00BC58BF">
      <w:pPr>
        <w:rPr>
          <w:rFonts w:ascii="Times New Roman" w:hAnsi="Times New Roman"/>
          <w:bCs/>
        </w:rPr>
      </w:pPr>
      <w:r>
        <w:rPr>
          <w:rFonts w:ascii="Times New Roman" w:hAnsi="Times New Roman"/>
          <w:bCs/>
        </w:rPr>
        <w:t>The project team included Ellison Bronze, Enterprise Architectural Sales, Inc., Mackenzie Door Company, Hi-Tech Metals, SLCE Architects</w:t>
      </w:r>
      <w:r w:rsidR="001E7DF8">
        <w:rPr>
          <w:rFonts w:ascii="Times New Roman" w:hAnsi="Times New Roman"/>
          <w:bCs/>
        </w:rPr>
        <w:t>,</w:t>
      </w:r>
      <w:r>
        <w:rPr>
          <w:rFonts w:ascii="Times New Roman" w:hAnsi="Times New Roman"/>
          <w:bCs/>
        </w:rPr>
        <w:t xml:space="preserve"> Robert A.M. Stern Architects</w:t>
      </w:r>
      <w:r w:rsidR="001E7DF8">
        <w:rPr>
          <w:rFonts w:ascii="Times New Roman" w:hAnsi="Times New Roman"/>
          <w:bCs/>
        </w:rPr>
        <w:t>, and Lendlease.</w:t>
      </w:r>
    </w:p>
    <w:p w14:paraId="1EB9D55E" w14:textId="77777777" w:rsidR="0009398D" w:rsidRDefault="0009398D"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77ACE577" w14:textId="77777777" w:rsidR="00BC58BF" w:rsidRPr="00647D52" w:rsidRDefault="00BC58BF" w:rsidP="00BC58BF">
      <w:pPr>
        <w:jc w:val="center"/>
        <w:rPr>
          <w:rFonts w:ascii="Times New Roman" w:hAnsi="Times New Roman"/>
          <w:bCs/>
        </w:rPr>
      </w:pPr>
      <w:r w:rsidRPr="004C5993">
        <w:rPr>
          <w:rFonts w:ascii="Times New Roman" w:hAnsi="Times New Roman"/>
          <w:bCs/>
        </w:rPr>
        <w:t># # #</w:t>
      </w:r>
    </w:p>
    <w:p w14:paraId="63878000" w14:textId="50BCE1FD" w:rsidR="00923894" w:rsidRPr="00BC58BF" w:rsidRDefault="00923894" w:rsidP="00BC58BF"/>
    <w:sectPr w:rsidR="00923894" w:rsidRPr="00BC58BF"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7524" w14:textId="77777777" w:rsidR="00BE1DD8" w:rsidRDefault="00BE1DD8">
      <w:r>
        <w:separator/>
      </w:r>
    </w:p>
  </w:endnote>
  <w:endnote w:type="continuationSeparator" w:id="0">
    <w:p w14:paraId="21257E8E" w14:textId="77777777" w:rsidR="00BE1DD8" w:rsidRDefault="00BE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301C" w14:textId="77777777" w:rsidR="00BE1DD8" w:rsidRDefault="00BE1DD8">
      <w:r>
        <w:separator/>
      </w:r>
    </w:p>
  </w:footnote>
  <w:footnote w:type="continuationSeparator" w:id="0">
    <w:p w14:paraId="01BEED46" w14:textId="77777777" w:rsidR="00BE1DD8" w:rsidRDefault="00BE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5187"/>
    <w:rsid w:val="00016802"/>
    <w:rsid w:val="00034A74"/>
    <w:rsid w:val="00035293"/>
    <w:rsid w:val="000425DB"/>
    <w:rsid w:val="000444E7"/>
    <w:rsid w:val="00053834"/>
    <w:rsid w:val="000618CF"/>
    <w:rsid w:val="00061C57"/>
    <w:rsid w:val="00061FCB"/>
    <w:rsid w:val="0006339C"/>
    <w:rsid w:val="00063672"/>
    <w:rsid w:val="00066F83"/>
    <w:rsid w:val="00072447"/>
    <w:rsid w:val="00074302"/>
    <w:rsid w:val="00076BA1"/>
    <w:rsid w:val="00083431"/>
    <w:rsid w:val="0009398D"/>
    <w:rsid w:val="00094CD0"/>
    <w:rsid w:val="00096104"/>
    <w:rsid w:val="0009613F"/>
    <w:rsid w:val="0009783C"/>
    <w:rsid w:val="000A4293"/>
    <w:rsid w:val="000B2814"/>
    <w:rsid w:val="000B674E"/>
    <w:rsid w:val="000C11FB"/>
    <w:rsid w:val="000C2EC1"/>
    <w:rsid w:val="000C68EB"/>
    <w:rsid w:val="000D0BF0"/>
    <w:rsid w:val="000D3215"/>
    <w:rsid w:val="000E257E"/>
    <w:rsid w:val="000E28F8"/>
    <w:rsid w:val="000F3D5E"/>
    <w:rsid w:val="000F6EED"/>
    <w:rsid w:val="001000A7"/>
    <w:rsid w:val="00104209"/>
    <w:rsid w:val="00115DCA"/>
    <w:rsid w:val="00115FE0"/>
    <w:rsid w:val="0011727E"/>
    <w:rsid w:val="00121A7C"/>
    <w:rsid w:val="00124DE1"/>
    <w:rsid w:val="00131E92"/>
    <w:rsid w:val="00144DA4"/>
    <w:rsid w:val="001453A0"/>
    <w:rsid w:val="00145E76"/>
    <w:rsid w:val="0015710F"/>
    <w:rsid w:val="00161223"/>
    <w:rsid w:val="00166A53"/>
    <w:rsid w:val="001855AC"/>
    <w:rsid w:val="00185E66"/>
    <w:rsid w:val="001926CF"/>
    <w:rsid w:val="001A41D2"/>
    <w:rsid w:val="001A5473"/>
    <w:rsid w:val="001A7F66"/>
    <w:rsid w:val="001B29DB"/>
    <w:rsid w:val="001C4CC2"/>
    <w:rsid w:val="001D1958"/>
    <w:rsid w:val="001D6579"/>
    <w:rsid w:val="001D6917"/>
    <w:rsid w:val="001D70EC"/>
    <w:rsid w:val="001E1D2B"/>
    <w:rsid w:val="001E538F"/>
    <w:rsid w:val="001E7DF8"/>
    <w:rsid w:val="001F14EF"/>
    <w:rsid w:val="002015D5"/>
    <w:rsid w:val="00205C31"/>
    <w:rsid w:val="00220037"/>
    <w:rsid w:val="002267A8"/>
    <w:rsid w:val="00226D6B"/>
    <w:rsid w:val="002275B5"/>
    <w:rsid w:val="00230EAC"/>
    <w:rsid w:val="00232EAA"/>
    <w:rsid w:val="0023697B"/>
    <w:rsid w:val="00241A18"/>
    <w:rsid w:val="0024346B"/>
    <w:rsid w:val="002446F6"/>
    <w:rsid w:val="002519C2"/>
    <w:rsid w:val="00254597"/>
    <w:rsid w:val="00262B39"/>
    <w:rsid w:val="00264EE0"/>
    <w:rsid w:val="00272E6B"/>
    <w:rsid w:val="00282C6D"/>
    <w:rsid w:val="00282DC1"/>
    <w:rsid w:val="00290E2C"/>
    <w:rsid w:val="00294942"/>
    <w:rsid w:val="00294C96"/>
    <w:rsid w:val="00296700"/>
    <w:rsid w:val="002979D6"/>
    <w:rsid w:val="002B1641"/>
    <w:rsid w:val="002B3578"/>
    <w:rsid w:val="002B744C"/>
    <w:rsid w:val="002C7EF5"/>
    <w:rsid w:val="002D0041"/>
    <w:rsid w:val="002D3EA6"/>
    <w:rsid w:val="002E22E3"/>
    <w:rsid w:val="002F0E63"/>
    <w:rsid w:val="002F262B"/>
    <w:rsid w:val="00310EC0"/>
    <w:rsid w:val="0031560C"/>
    <w:rsid w:val="0032110D"/>
    <w:rsid w:val="00322F6B"/>
    <w:rsid w:val="00324229"/>
    <w:rsid w:val="003316F7"/>
    <w:rsid w:val="00335A51"/>
    <w:rsid w:val="00340E84"/>
    <w:rsid w:val="00342F6E"/>
    <w:rsid w:val="00350701"/>
    <w:rsid w:val="00354151"/>
    <w:rsid w:val="0035513F"/>
    <w:rsid w:val="0036377B"/>
    <w:rsid w:val="003655B2"/>
    <w:rsid w:val="00365DB7"/>
    <w:rsid w:val="0037276F"/>
    <w:rsid w:val="00374293"/>
    <w:rsid w:val="00376487"/>
    <w:rsid w:val="00376645"/>
    <w:rsid w:val="00380502"/>
    <w:rsid w:val="00394368"/>
    <w:rsid w:val="00396BD3"/>
    <w:rsid w:val="003A2061"/>
    <w:rsid w:val="003A2DC3"/>
    <w:rsid w:val="003A42A1"/>
    <w:rsid w:val="003C0C2A"/>
    <w:rsid w:val="003C1955"/>
    <w:rsid w:val="003D3369"/>
    <w:rsid w:val="003D35E2"/>
    <w:rsid w:val="003D3B2D"/>
    <w:rsid w:val="003D4511"/>
    <w:rsid w:val="003D55B2"/>
    <w:rsid w:val="003F3C0C"/>
    <w:rsid w:val="0040736D"/>
    <w:rsid w:val="00414F0F"/>
    <w:rsid w:val="00415355"/>
    <w:rsid w:val="0042435F"/>
    <w:rsid w:val="004249E2"/>
    <w:rsid w:val="00425713"/>
    <w:rsid w:val="00425A2F"/>
    <w:rsid w:val="00427C3B"/>
    <w:rsid w:val="00432F50"/>
    <w:rsid w:val="00440D64"/>
    <w:rsid w:val="004426B5"/>
    <w:rsid w:val="0044526F"/>
    <w:rsid w:val="0044571D"/>
    <w:rsid w:val="00450A6D"/>
    <w:rsid w:val="00453F67"/>
    <w:rsid w:val="004560E1"/>
    <w:rsid w:val="00474372"/>
    <w:rsid w:val="00480D67"/>
    <w:rsid w:val="00482B58"/>
    <w:rsid w:val="004957E0"/>
    <w:rsid w:val="00496BE5"/>
    <w:rsid w:val="004A78D8"/>
    <w:rsid w:val="004A7E95"/>
    <w:rsid w:val="004B0372"/>
    <w:rsid w:val="004C2BE8"/>
    <w:rsid w:val="004D2490"/>
    <w:rsid w:val="004D7798"/>
    <w:rsid w:val="004E34DA"/>
    <w:rsid w:val="004E6DB3"/>
    <w:rsid w:val="004E722F"/>
    <w:rsid w:val="004E7B6E"/>
    <w:rsid w:val="004F13ED"/>
    <w:rsid w:val="004F2A4E"/>
    <w:rsid w:val="004F373D"/>
    <w:rsid w:val="004F3CAD"/>
    <w:rsid w:val="00500470"/>
    <w:rsid w:val="00502A14"/>
    <w:rsid w:val="00506FBB"/>
    <w:rsid w:val="005211F3"/>
    <w:rsid w:val="00526B53"/>
    <w:rsid w:val="00532356"/>
    <w:rsid w:val="00535E0E"/>
    <w:rsid w:val="00541041"/>
    <w:rsid w:val="00547690"/>
    <w:rsid w:val="00547918"/>
    <w:rsid w:val="005505A0"/>
    <w:rsid w:val="00560CD6"/>
    <w:rsid w:val="005610D7"/>
    <w:rsid w:val="0056190F"/>
    <w:rsid w:val="00566258"/>
    <w:rsid w:val="005709EE"/>
    <w:rsid w:val="00573E64"/>
    <w:rsid w:val="00576F26"/>
    <w:rsid w:val="005966A2"/>
    <w:rsid w:val="00597C5C"/>
    <w:rsid w:val="005A07BB"/>
    <w:rsid w:val="005A40F3"/>
    <w:rsid w:val="005B4CF6"/>
    <w:rsid w:val="005C0EE7"/>
    <w:rsid w:val="005C2873"/>
    <w:rsid w:val="005C376E"/>
    <w:rsid w:val="005C7AA3"/>
    <w:rsid w:val="005D0877"/>
    <w:rsid w:val="005D1E0E"/>
    <w:rsid w:val="005D2D51"/>
    <w:rsid w:val="005D5FF4"/>
    <w:rsid w:val="005D7379"/>
    <w:rsid w:val="005E0698"/>
    <w:rsid w:val="005E2CC0"/>
    <w:rsid w:val="005E5293"/>
    <w:rsid w:val="005F2106"/>
    <w:rsid w:val="005F41A9"/>
    <w:rsid w:val="005F6AB3"/>
    <w:rsid w:val="00604823"/>
    <w:rsid w:val="0060646E"/>
    <w:rsid w:val="00606EF2"/>
    <w:rsid w:val="006101BF"/>
    <w:rsid w:val="00611EB5"/>
    <w:rsid w:val="006138E7"/>
    <w:rsid w:val="00625CD2"/>
    <w:rsid w:val="00626049"/>
    <w:rsid w:val="00631BF5"/>
    <w:rsid w:val="00632E74"/>
    <w:rsid w:val="00635899"/>
    <w:rsid w:val="00636BD1"/>
    <w:rsid w:val="00637F47"/>
    <w:rsid w:val="00640CC7"/>
    <w:rsid w:val="00647D52"/>
    <w:rsid w:val="00650143"/>
    <w:rsid w:val="006545FC"/>
    <w:rsid w:val="00654750"/>
    <w:rsid w:val="00674B21"/>
    <w:rsid w:val="00676C90"/>
    <w:rsid w:val="0068483F"/>
    <w:rsid w:val="00687340"/>
    <w:rsid w:val="00692FB4"/>
    <w:rsid w:val="006A00A3"/>
    <w:rsid w:val="006A06CA"/>
    <w:rsid w:val="006A06FF"/>
    <w:rsid w:val="006A696B"/>
    <w:rsid w:val="006B22BC"/>
    <w:rsid w:val="006B2C36"/>
    <w:rsid w:val="006B4905"/>
    <w:rsid w:val="006B5D38"/>
    <w:rsid w:val="006C34A8"/>
    <w:rsid w:val="006C36C8"/>
    <w:rsid w:val="006C530A"/>
    <w:rsid w:val="006C59FF"/>
    <w:rsid w:val="006D12EF"/>
    <w:rsid w:val="006D2ECB"/>
    <w:rsid w:val="006D4D13"/>
    <w:rsid w:val="006E41CB"/>
    <w:rsid w:val="006E5338"/>
    <w:rsid w:val="006F2C5F"/>
    <w:rsid w:val="006F511D"/>
    <w:rsid w:val="00702EE7"/>
    <w:rsid w:val="00713162"/>
    <w:rsid w:val="007305F0"/>
    <w:rsid w:val="00733D92"/>
    <w:rsid w:val="0073448D"/>
    <w:rsid w:val="00735EE9"/>
    <w:rsid w:val="00737690"/>
    <w:rsid w:val="007444B3"/>
    <w:rsid w:val="007466D2"/>
    <w:rsid w:val="00747ABD"/>
    <w:rsid w:val="007579AA"/>
    <w:rsid w:val="00776569"/>
    <w:rsid w:val="00782511"/>
    <w:rsid w:val="00786218"/>
    <w:rsid w:val="0079057B"/>
    <w:rsid w:val="00797D53"/>
    <w:rsid w:val="007A6F46"/>
    <w:rsid w:val="007A75D1"/>
    <w:rsid w:val="007C0001"/>
    <w:rsid w:val="007C0239"/>
    <w:rsid w:val="007C0F0F"/>
    <w:rsid w:val="007C1681"/>
    <w:rsid w:val="007C1AEA"/>
    <w:rsid w:val="007C7C58"/>
    <w:rsid w:val="007D073B"/>
    <w:rsid w:val="007D5713"/>
    <w:rsid w:val="007D6CF6"/>
    <w:rsid w:val="007E1D37"/>
    <w:rsid w:val="007E5C31"/>
    <w:rsid w:val="007F2BE7"/>
    <w:rsid w:val="007F2E7C"/>
    <w:rsid w:val="007F330E"/>
    <w:rsid w:val="007F67E2"/>
    <w:rsid w:val="00806CB0"/>
    <w:rsid w:val="00806ECF"/>
    <w:rsid w:val="0081380C"/>
    <w:rsid w:val="00817C74"/>
    <w:rsid w:val="00821164"/>
    <w:rsid w:val="0082245C"/>
    <w:rsid w:val="0082278F"/>
    <w:rsid w:val="0082763C"/>
    <w:rsid w:val="008371C8"/>
    <w:rsid w:val="00841CE4"/>
    <w:rsid w:val="00842BEB"/>
    <w:rsid w:val="00843E99"/>
    <w:rsid w:val="008477DE"/>
    <w:rsid w:val="0085187F"/>
    <w:rsid w:val="00854051"/>
    <w:rsid w:val="00864164"/>
    <w:rsid w:val="008658CD"/>
    <w:rsid w:val="00875D20"/>
    <w:rsid w:val="0088344F"/>
    <w:rsid w:val="00884E46"/>
    <w:rsid w:val="008914C5"/>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224B"/>
    <w:rsid w:val="008E4041"/>
    <w:rsid w:val="008E45F6"/>
    <w:rsid w:val="008E5A70"/>
    <w:rsid w:val="008E71E2"/>
    <w:rsid w:val="008F5F8C"/>
    <w:rsid w:val="009007C8"/>
    <w:rsid w:val="0091724B"/>
    <w:rsid w:val="00922270"/>
    <w:rsid w:val="00923894"/>
    <w:rsid w:val="009314B4"/>
    <w:rsid w:val="00933E9F"/>
    <w:rsid w:val="00942D9B"/>
    <w:rsid w:val="009469B7"/>
    <w:rsid w:val="009469E2"/>
    <w:rsid w:val="00953A7D"/>
    <w:rsid w:val="00954DE6"/>
    <w:rsid w:val="00961C4D"/>
    <w:rsid w:val="00963FA2"/>
    <w:rsid w:val="00993896"/>
    <w:rsid w:val="00994546"/>
    <w:rsid w:val="00994A38"/>
    <w:rsid w:val="00996920"/>
    <w:rsid w:val="009A19C2"/>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C77"/>
    <w:rsid w:val="00A21E2C"/>
    <w:rsid w:val="00A240BD"/>
    <w:rsid w:val="00A30990"/>
    <w:rsid w:val="00A3322F"/>
    <w:rsid w:val="00A431FE"/>
    <w:rsid w:val="00A44630"/>
    <w:rsid w:val="00A455D5"/>
    <w:rsid w:val="00A6329B"/>
    <w:rsid w:val="00A66650"/>
    <w:rsid w:val="00A700FE"/>
    <w:rsid w:val="00A72A12"/>
    <w:rsid w:val="00A74C83"/>
    <w:rsid w:val="00A767FA"/>
    <w:rsid w:val="00A81D25"/>
    <w:rsid w:val="00A82667"/>
    <w:rsid w:val="00A86215"/>
    <w:rsid w:val="00A873EC"/>
    <w:rsid w:val="00A930E5"/>
    <w:rsid w:val="00A93CD1"/>
    <w:rsid w:val="00A95559"/>
    <w:rsid w:val="00A96E1B"/>
    <w:rsid w:val="00AA2A22"/>
    <w:rsid w:val="00AA48AF"/>
    <w:rsid w:val="00AA60D2"/>
    <w:rsid w:val="00AB11D0"/>
    <w:rsid w:val="00AB4312"/>
    <w:rsid w:val="00AB611F"/>
    <w:rsid w:val="00AC70CF"/>
    <w:rsid w:val="00AD2025"/>
    <w:rsid w:val="00AD2548"/>
    <w:rsid w:val="00AF0AC0"/>
    <w:rsid w:val="00AF2FAD"/>
    <w:rsid w:val="00AF4232"/>
    <w:rsid w:val="00AF6433"/>
    <w:rsid w:val="00AF79E2"/>
    <w:rsid w:val="00B0776F"/>
    <w:rsid w:val="00B07B42"/>
    <w:rsid w:val="00B20BDB"/>
    <w:rsid w:val="00B263A1"/>
    <w:rsid w:val="00B275DA"/>
    <w:rsid w:val="00B30691"/>
    <w:rsid w:val="00B32E04"/>
    <w:rsid w:val="00B35B09"/>
    <w:rsid w:val="00B36049"/>
    <w:rsid w:val="00B475B6"/>
    <w:rsid w:val="00B57920"/>
    <w:rsid w:val="00B61C91"/>
    <w:rsid w:val="00B642DD"/>
    <w:rsid w:val="00B664E9"/>
    <w:rsid w:val="00B721DC"/>
    <w:rsid w:val="00B74988"/>
    <w:rsid w:val="00B75DFB"/>
    <w:rsid w:val="00B7601D"/>
    <w:rsid w:val="00B84B61"/>
    <w:rsid w:val="00B977C3"/>
    <w:rsid w:val="00B97F37"/>
    <w:rsid w:val="00BA5E72"/>
    <w:rsid w:val="00BA6C3E"/>
    <w:rsid w:val="00BC1CE3"/>
    <w:rsid w:val="00BC36EA"/>
    <w:rsid w:val="00BC47AA"/>
    <w:rsid w:val="00BC58BF"/>
    <w:rsid w:val="00BD5F49"/>
    <w:rsid w:val="00BD6D38"/>
    <w:rsid w:val="00BE02A4"/>
    <w:rsid w:val="00BE1DD8"/>
    <w:rsid w:val="00BE24FA"/>
    <w:rsid w:val="00BE30DD"/>
    <w:rsid w:val="00BE3380"/>
    <w:rsid w:val="00BE496E"/>
    <w:rsid w:val="00BE6426"/>
    <w:rsid w:val="00C03F13"/>
    <w:rsid w:val="00C04CAF"/>
    <w:rsid w:val="00C056EF"/>
    <w:rsid w:val="00C1744F"/>
    <w:rsid w:val="00C23680"/>
    <w:rsid w:val="00C24B37"/>
    <w:rsid w:val="00C31BA1"/>
    <w:rsid w:val="00C35BD2"/>
    <w:rsid w:val="00C4053D"/>
    <w:rsid w:val="00C4158F"/>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B10A2"/>
    <w:rsid w:val="00CC1398"/>
    <w:rsid w:val="00CC5F9C"/>
    <w:rsid w:val="00CE093A"/>
    <w:rsid w:val="00CE1098"/>
    <w:rsid w:val="00CE2271"/>
    <w:rsid w:val="00CF4948"/>
    <w:rsid w:val="00D0131A"/>
    <w:rsid w:val="00D0139A"/>
    <w:rsid w:val="00D01725"/>
    <w:rsid w:val="00D02191"/>
    <w:rsid w:val="00D02E60"/>
    <w:rsid w:val="00D03EE5"/>
    <w:rsid w:val="00D070EC"/>
    <w:rsid w:val="00D1310C"/>
    <w:rsid w:val="00D30F5E"/>
    <w:rsid w:val="00D31559"/>
    <w:rsid w:val="00D36314"/>
    <w:rsid w:val="00D37AEB"/>
    <w:rsid w:val="00D55E23"/>
    <w:rsid w:val="00D56AA6"/>
    <w:rsid w:val="00D72061"/>
    <w:rsid w:val="00D72415"/>
    <w:rsid w:val="00D829E4"/>
    <w:rsid w:val="00D84EA9"/>
    <w:rsid w:val="00D93B56"/>
    <w:rsid w:val="00D973B9"/>
    <w:rsid w:val="00DB0F2E"/>
    <w:rsid w:val="00DB38E5"/>
    <w:rsid w:val="00DB586A"/>
    <w:rsid w:val="00DB6D40"/>
    <w:rsid w:val="00DC1B34"/>
    <w:rsid w:val="00DC1C78"/>
    <w:rsid w:val="00DC30BC"/>
    <w:rsid w:val="00DC3422"/>
    <w:rsid w:val="00DD5C49"/>
    <w:rsid w:val="00DE55BC"/>
    <w:rsid w:val="00DF64CE"/>
    <w:rsid w:val="00DF7DBD"/>
    <w:rsid w:val="00E0586E"/>
    <w:rsid w:val="00E072F5"/>
    <w:rsid w:val="00E07B3E"/>
    <w:rsid w:val="00E07B4E"/>
    <w:rsid w:val="00E112CD"/>
    <w:rsid w:val="00E1140E"/>
    <w:rsid w:val="00E120B7"/>
    <w:rsid w:val="00E13076"/>
    <w:rsid w:val="00E22311"/>
    <w:rsid w:val="00E244FD"/>
    <w:rsid w:val="00E305DC"/>
    <w:rsid w:val="00E42678"/>
    <w:rsid w:val="00E45CF5"/>
    <w:rsid w:val="00E5140B"/>
    <w:rsid w:val="00E551CE"/>
    <w:rsid w:val="00E559B9"/>
    <w:rsid w:val="00E60E34"/>
    <w:rsid w:val="00E65986"/>
    <w:rsid w:val="00E674E3"/>
    <w:rsid w:val="00E67E71"/>
    <w:rsid w:val="00E72947"/>
    <w:rsid w:val="00E7566A"/>
    <w:rsid w:val="00E804A7"/>
    <w:rsid w:val="00E80778"/>
    <w:rsid w:val="00E820BE"/>
    <w:rsid w:val="00E907F1"/>
    <w:rsid w:val="00E978F4"/>
    <w:rsid w:val="00EA2479"/>
    <w:rsid w:val="00EA47AE"/>
    <w:rsid w:val="00EB0909"/>
    <w:rsid w:val="00EB3C92"/>
    <w:rsid w:val="00EB715E"/>
    <w:rsid w:val="00EC1B4B"/>
    <w:rsid w:val="00EC1B80"/>
    <w:rsid w:val="00EC7DFF"/>
    <w:rsid w:val="00EE0203"/>
    <w:rsid w:val="00EE1EED"/>
    <w:rsid w:val="00EE2BE0"/>
    <w:rsid w:val="00EE7785"/>
    <w:rsid w:val="00EF2B08"/>
    <w:rsid w:val="00F057FD"/>
    <w:rsid w:val="00F12E24"/>
    <w:rsid w:val="00F2010A"/>
    <w:rsid w:val="00F20B3A"/>
    <w:rsid w:val="00F2229D"/>
    <w:rsid w:val="00F269A1"/>
    <w:rsid w:val="00F35E91"/>
    <w:rsid w:val="00F4084A"/>
    <w:rsid w:val="00F44055"/>
    <w:rsid w:val="00F53B5F"/>
    <w:rsid w:val="00F56A3D"/>
    <w:rsid w:val="00F70D15"/>
    <w:rsid w:val="00F8131F"/>
    <w:rsid w:val="00F83DFD"/>
    <w:rsid w:val="00F91818"/>
    <w:rsid w:val="00FA22F2"/>
    <w:rsid w:val="00FB0814"/>
    <w:rsid w:val="00FB163B"/>
    <w:rsid w:val="00FB1FF9"/>
    <w:rsid w:val="00FB22C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 w:type="character" w:styleId="UnresolvedMention">
    <w:name w:val="Unresolved Mention"/>
    <w:basedOn w:val="DefaultParagraphFont"/>
    <w:uiPriority w:val="99"/>
    <w:semiHidden/>
    <w:unhideWhenUsed/>
    <w:rsid w:val="0039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784543392">
      <w:bodyDiv w:val="1"/>
      <w:marLeft w:val="0"/>
      <w:marRight w:val="0"/>
      <w:marTop w:val="0"/>
      <w:marBottom w:val="0"/>
      <w:divBdr>
        <w:top w:val="none" w:sz="0" w:space="0" w:color="auto"/>
        <w:left w:val="none" w:sz="0" w:space="0" w:color="auto"/>
        <w:bottom w:val="none" w:sz="0" w:space="0" w:color="auto"/>
        <w:right w:val="none" w:sz="0" w:space="0" w:color="auto"/>
      </w:divBdr>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bldpressroom.com/ellison/520-park-a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4180</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6</cp:revision>
  <dcterms:created xsi:type="dcterms:W3CDTF">2020-05-08T14:31:00Z</dcterms:created>
  <dcterms:modified xsi:type="dcterms:W3CDTF">2020-06-01T14:08:00Z</dcterms:modified>
</cp:coreProperties>
</file>